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val="0"/>
          <w:i w:val="0"/>
          <w:caps w:val="0"/>
          <w:color w:val="000000"/>
          <w:spacing w:val="0"/>
          <w:sz w:val="36"/>
          <w:szCs w:val="36"/>
        </w:rPr>
      </w:pPr>
      <w:r>
        <w:rPr>
          <w:rFonts w:hint="eastAsia" w:ascii="微软雅黑" w:hAnsi="微软雅黑" w:eastAsia="微软雅黑" w:cs="微软雅黑"/>
          <w:b w:val="0"/>
          <w:i w:val="0"/>
          <w:caps w:val="0"/>
          <w:color w:val="000000"/>
          <w:spacing w:val="0"/>
          <w:kern w:val="0"/>
          <w:sz w:val="32"/>
          <w:szCs w:val="32"/>
          <w:bdr w:val="none" w:color="auto" w:sz="0" w:space="0"/>
          <w:shd w:val="clear" w:fill="FFFFFF"/>
          <w:lang w:val="en-US" w:eastAsia="zh-CN" w:bidi="ar"/>
        </w:rPr>
        <w:t>外贸发展质量效益不断提升 回稳向好预期目标有望实现</w:t>
      </w:r>
    </w:p>
    <w:p>
      <w:pPr>
        <w:keepNext w:val="0"/>
        <w:keepLines w:val="0"/>
        <w:widowControl/>
        <w:suppressLineNumbers w:val="0"/>
        <w:pBdr>
          <w:top w:val="single" w:color="AEAEAE" w:sz="6" w:space="7"/>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AEAEAE"/>
          <w:spacing w:val="0"/>
          <w:kern w:val="0"/>
          <w:sz w:val="18"/>
          <w:szCs w:val="18"/>
          <w:bdr w:val="none" w:color="auto" w:sz="0" w:space="0"/>
          <w:shd w:val="clear" w:fill="FFFFFF"/>
          <w:lang w:val="en-US" w:eastAsia="zh-CN" w:bidi="ar"/>
        </w:rPr>
        <w:t>来源：金融时报-中国金融新闻网 作者：见习记者马玲 发布日期：2017-11-09 08:17</w:t>
      </w:r>
    </w:p>
    <w:p>
      <w:pPr>
        <w:keepNext w:val="0"/>
        <w:keepLines w:val="0"/>
        <w:widowControl/>
        <w:suppressLineNumbers w:val="0"/>
        <w:pBdr>
          <w:top w:val="single" w:color="AEAEAE" w:sz="6"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AEAEAE"/>
          <w:spacing w:val="0"/>
          <w:sz w:val="18"/>
          <w:szCs w:val="18"/>
        </w:rPr>
      </w:pPr>
      <w:bookmarkStart w:id="0" w:name="_GoBack"/>
      <w:bookmarkEnd w:id="0"/>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instrText xml:space="preserve"> HYPERLINK "http://www.financialnews.com.cn/gc/sd/201711/t20171109_127406.html" </w:instrText>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"http://www.financialnews.com.cn/gc/sd/201711/t20171109_127406.html" \o "分享到微信"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"http://www.financialnews.com.cn/gc/sd/201711/t20171109_127406.html" \o "分享到新浪微博"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"http://www.financialnews.com.cn/gc/sd/201711/t20171109_127406.html" \o "分享到腾讯微博"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"http://www.financialnews.com.cn/gc/sd/201711/t20171109_127406.html" \o "分享到QQ空间"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"http://www.financialnews.com.cn/gc/sd/201711/t20171109_127406.html" \o "分享到QQ好友"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海关总署最新发布的数据显示，10月份，我国进出口总值2.24万亿元，同比增长10.2%。其中，出口1.25万亿元，同比增长6.1%；进口9940亿元，同比增长15.9%；贸易顺差2544.7亿元，收窄20.3%。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中银国际证券首席宏观分析师朱启兵表示：“10月份外贸数据总体符合预期，出口较上月略有下降或与人民币汇率自今年中旬以来的一波升值有关。”他认为，月度进出口数据更多体现的是短期数据的波动，当前我国外需总体情况良好，回稳向好整体态势不会有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出口贸易结构持续改善 进口延续较快增长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在招商证券宏观分析师刘亚欣看来，我国出口已经进入平稳期，进口需求仍然较强。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数据显示，以美元计价，10月出口同比增速为6.9%，略低于预期，并比上个月增速下降1.2个百分点。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交通银行金融研究中心高级研究员刘学智表示，虽然10月出口增速略有放缓，但增长势头得以保持。根据往年经验判断，10月贸易数据可能为季节性走弱。此外，今年国庆中秋双节齐聚10月，出口额环比较为明显的减少属正常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从海外基本面看，10月全球景气程度维持在高水平。不过，除欧盟外，其他发达国家均未进一步上升，显示发达国家需求暂时进入平稳期，而去年同期出口的改善意味着基数在抬升。”刘亚欣表示，出口价格略滞后于国内外商品价格，价格回落或对出口有所拖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数据显示，以美元计价，10月进口同比增长17.2%，而以人民币计价同比增速为15.9%，虽然与10月PMI进口分项回落走势一致，但较上月回落幅度很小，高于市场预期。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刘亚欣分析称，原材料进口量大增的替代效应、国内投资的下滑、金属和工业类大宗商品价格连续3个月小幅下滑，都构成了进口增速下滑的原因。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“原材料进口方面，铁矿石砂及其精矿进口量由上月的10300万吨大幅回落至7949万吨，是年内最低水平，原油、铜材进口量分别降至3103万吨、33万吨，不过仍符合季节性规律。”刘亚欣表示。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外需整体较好 贸易结构持续改善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数据显示，10月贸易顺差为382亿美元，较上月显著回升，但略低于预期。刘亚欣表示，从历年同期情况看，贸易顺差偏低反映进口需求仍然较强。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“进口持续两位数的增幅，说明内需比较稳定，虽然有价格因素的影响，但也表明国内的需求旺盛，实体经济运行良好。” 中国国家信息中心宏观经济研究室主任牛犁预测，今年后两个月，外贸的名义增幅可能继续放缓，整体会呈稳中趋缓态势。全年外贸对GDP的贡献也会由去年的下拉变为上拉。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刘学智表示，外需整体保持较好，我国对主要贸易伙伴的出口增长平稳。具体来看，对欧盟、东盟出口增长较快，增速分别为11.4%、10.1%。对美国出口增长平稳，对日本出口增长略有加快。对金砖国家出口增速虽比前几个月有所减缓，但依然保持在较快增长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数据显示，10月份，一般贸易出口增长12.5%，连续两个月保持两位数增长；加工贸易增长2%。主要劳动密集型产品出口增速放缓，高新技术产品和机电产品出口增速高于整体出口增速。“我国的出口贸易结构得到持续改善。”刘学智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外贸形势向好 隐忧不容忽视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展望未来外贸形势，刘学智表示，当前我国贸易状况整体较好，但未来的不确定性也不容忽视。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商务部近日发布的《中国对外贸易形势报告（2017年秋季）》（以下简称《报告》）认为，四季度，我国外贸发展既面临有利条件，也存在制约因素。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从有利条件看，首先，世界经济持续回暖。全球经济正加速扩张， 国际贸易明显回暖。9月，世贸组织将2017年世界货物贸易量增速预期由4月预测的2.4%上调至3.6%，较2016年提高2.3个百分点。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其次，国内经济稳中向好态势持续发展。9月份，中国消费者信心指数达118.6，创2011年有可比数据以来新高；制造业采购经理指数(PMI)为52.4，创2012年5月以来新高，显示国内需求较为旺盛，将继续拉动进口增长。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再次，企业信心增强。从第122届广交会情况看，中国外贸企业对全球市场回暖感受明显，出口增长预期增强，信心得到提振。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但与此同时，《报告》也显示，我国外贸发展还存在一些不利因素，国际市场仍存在不稳定、不确定性。全球经济虽然总体复苏，但国际环境仍然错综复杂，贸易保护主义形势严峻，热点地区地缘政治局势紧张，给中国外贸带来不少风险。同时，2016年同期高基数将影响四季度进出口增速。此外，还需注意的是，国际市场竞争仍较激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通过综合分析，《报告》认为，四季度，我国外贸发展稳中向好的基本面没有改变，全年外贸进出口能够实现回稳向好的预期目标，外贸结构将进一步优化，发展质量和效益不断提升。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639DD"/>
    <w:rsid w:val="270639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2017-11-09T02:40:00Z</dcterms:created>
  <dc:creator>qian</dc:creator>
  <cp:lastModifiedBy>qian</cp:lastModifiedBy>
  <dcterms:modified xsi:type="dcterms:W3CDTF">2017-11-09T02:41:19Z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