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300" w:beforeAutospacing="0" w:after="150" w:afterAutospacing="0" w:line="420" w:lineRule="atLeast"/>
        <w:ind w:left="0" w:right="0" w:firstLine="0"/>
        <w:jc w:val="center"/>
        <w:rPr>
          <w:rFonts w:ascii="宋体" w:hAnsi="宋体" w:eastAsia="宋体" w:cs="宋体"/>
          <w:b/>
          <w:i w:val="0"/>
          <w:caps w:val="0"/>
          <w:color w:val="010101"/>
          <w:spacing w:val="0"/>
          <w:sz w:val="39"/>
          <w:szCs w:val="39"/>
        </w:rPr>
      </w:pPr>
      <w:r>
        <w:rPr>
          <w:rFonts w:hint="eastAsia" w:ascii="宋体" w:hAnsi="宋体" w:eastAsia="宋体" w:cs="宋体"/>
          <w:b/>
          <w:i w:val="0"/>
          <w:caps w:val="0"/>
          <w:color w:val="010101"/>
          <w:spacing w:val="0"/>
          <w:sz w:val="32"/>
          <w:szCs w:val="32"/>
          <w:shd w:val="clear" w:fill="FFFFFF"/>
        </w:rPr>
        <w:t>国家统计局公布十八大以来中国经济发展“成绩单”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0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2017年10月10日 10:20   来源：经济日报-中国经济网  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 w:line="420" w:lineRule="atLeast"/>
        <w:ind w:left="0" w:right="0"/>
        <w:jc w:val="left"/>
        <w:rPr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经济日报-中国经济网北京10月10日讯 今天，国家统计局公布党的十八大以来我国经济社会发展“成绩单”。十八大以来，面对世情国情深刻变化，在以习近平同志为核心的党中央坚强领导下，全国各族人民高举中国特色社会主义伟大旗帜，统筹推进“五位一体”总体布局和协调推进“四个全面”战略布局，牢固树立和贯彻落实新发展理念，适应把握引领经济发展新常态，坚持稳中求进工作总基调，按照党中央、国务院决策部署，同心戮力，迎难而上，开拓创新，砥砺前行，我国经济社会发展取得新的辉煌成就，决胜全面建成小康社会夺取新的重大胜利，中国特色社会主义伟大事业开创新的发展境界，为实现“两个一百年”奋斗目标和中华民族伟大复兴的中国梦打下了坚实基础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 w:line="420" w:lineRule="atLeast"/>
        <w:ind w:left="0" w:right="0"/>
        <w:jc w:val="left"/>
        <w:rPr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</w:t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一、经济运行保持在合理区间，综合国力和国际影响力显著增强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 w:line="420" w:lineRule="atLeast"/>
        <w:ind w:left="0" w:right="0"/>
        <w:jc w:val="left"/>
        <w:rPr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经济保持中高速增长。2013-2016年，国内生产总值年均增长7.2%，高于同期世界2.6%和发展中经济体4%的平均增长水平，平均每年增量44413亿元（按2015年不变价计算）。今年上半年，国民经济运行稳中有进、稳中向好，国内生产总值同比增长6.9%，增速连续8个季度稳定在6.7%-6.9%的区间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 w:line="420" w:lineRule="atLeast"/>
        <w:ind w:left="0" w:right="0"/>
        <w:jc w:val="left"/>
        <w:rPr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就业持续扩大。2013-2016年，城镇新增就业连续四年保持在1300万人以上，今年1-8月份，城镇新增就业974万人。2013-2016年，31个大城市城镇调查失业率基本稳定在5%左右，今年9月份为4.83%，为2012年以来最低。2013-2016年，农民工总量年均增长1.8%，今年二季度末农村外出务工劳动力同比增长2.1%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 w:line="420" w:lineRule="atLeast"/>
        <w:ind w:left="0" w:right="0"/>
        <w:jc w:val="left"/>
        <w:rPr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价格形势稳定。2013-2016年，居民消费价格年均上涨2.0%。今年1-8月份，居民消费价格同比上涨1.5%。过去几年，7.2%的年均经济增长速度、2%的通胀率、5%左右的调查失业率，较高增速、较多就业、较低物价搭配的运行格局难能可贵，在世界范围内一枝独秀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 w:line="420" w:lineRule="atLeast"/>
        <w:ind w:left="0" w:right="0"/>
        <w:jc w:val="left"/>
        <w:rPr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综合实力不断增强。2016年，国内生产总值达到74万亿元，按不变价计算为2012年的1.32倍；一般公共预算收入接近16万亿元，为2012年的1.36倍；谷物、肉类、花生、钢铁、汽车等多种工农业产品产量居世界首位；高速铁路里程2.3万公里，位居世界第一；2016年年末国家外汇储备超过3万亿美元，今年8月末达3.09万亿美元，继续保持世界首位。2016年，人均国民总收入（GNI）达到8260美元，在世界银行公布的216个国家（地区）人均GNI排名中，我国由2012年的第112位上升到2016年的第93位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 w:line="420" w:lineRule="atLeast"/>
        <w:ind w:left="0" w:right="0"/>
        <w:jc w:val="left"/>
        <w:rPr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国际影响力大幅提升。2016年，我国国内生产总值折合11.2万亿美元，占世界经济总量的14.8%，比2012年提高3.4个百分点，稳居世界第二位。2013-2016年，我国对世界经济增长的平均贡献率达到30%左右，超过美国、欧元区和日本贡献率的总和，居世界第一位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 w:line="420" w:lineRule="atLeast"/>
        <w:ind w:left="0" w:right="0"/>
        <w:jc w:val="left"/>
        <w:rPr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</w:t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二、创新驱动发展战略深入实施，新旧动能加快转换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 w:line="420" w:lineRule="atLeast"/>
        <w:ind w:left="0" w:right="0"/>
        <w:jc w:val="left"/>
        <w:rPr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科技创新取得重大突破。国家对科技创新的支持力度加大。2016年，研究与试验发展（R&amp;D）经费支出15677亿元，比2012年增长52.2%，与国内生产总值之比为2.11%，比2012年提高0.2个百分点。量子通信、高速铁路、载人航天、探月工程、射电望远镜、大飞机、载人深潜、超级计算机等一批具有标志性意义的科技成果涌现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 w:line="420" w:lineRule="atLeast"/>
        <w:ind w:left="0" w:right="0"/>
        <w:jc w:val="left"/>
        <w:rPr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大众创业万众创新蔚然成风。随着商事制度改革和“放管服”改革的持续深化，集众智汇众力的乘数效应不断显现。2014-2016年，全国新登记市场主体超过4400万户，其中新登记企业1362万户，年均增长30%。今年1-8月份，全国新登记企业399万户，其中8月份日均新登记企业1.7万户。专利申请量和授权量大幅增长。2016年，受理境内外专利申请量和授予专利权量分别比2012年增长69.0%和39.7%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 w:line="420" w:lineRule="atLeast"/>
        <w:ind w:left="0" w:right="0"/>
        <w:jc w:val="left"/>
        <w:rPr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发展迈向中高端水平。在新动能快速成长壮大的同时，传统产业改造步伐加快。2015-2016年，实物商品网上零售额年均增长28.6%，比社会消费品零售总额快18.1个百分点。今年1-8月份，实物商品网上零售额同比增长29.2%，比社会消费品零售总额快18.8个百分点。2016年，快递业务量313亿件，比2012年增长4.5倍，年均增长53.2%。今年1-8月份，快递业务量同比增长30.2%。平台经济、分享经济、协同经济等新模式广泛渗透，线上线下融合、跨境电商、智慧家庭、智能交流等新业态方兴未艾。“中国制造2025”“互联网+”等规划和行动有效实施，2013-2016年，工业技术改造投资年均增长13%，其中制造业技术改造投资年均增长14.3%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 w:line="420" w:lineRule="atLeast"/>
        <w:ind w:left="0" w:right="0"/>
        <w:jc w:val="left"/>
        <w:rPr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</w:t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三、供给侧结构性改革扎实推进，转型升级步伐加快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 w:line="420" w:lineRule="atLeast"/>
        <w:ind w:left="0" w:right="0"/>
        <w:jc w:val="left"/>
        <w:rPr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供给侧结构性改革成效显著。去产能进展顺利。2016年，钢铁、煤炭产能分别退出6500万吨以上和2.9亿吨以上，超额完成年度目标任务。今年1-7月，钢铁去产能已完成预定目标任务；煤炭去产能1.28亿吨，完成全年目标任务的85%。去库存成效明显。2016年末，全国商品房待售面积同比下降3.2%，其中住宅待售面积下降11.0%。今年8月末，商品房待售面积同比下降12%。去杠杆步伐稳健。2016年末，规模以上工业企业资产负债率为55.8%，比上年末下降0.4个百分点。今年8月末，规模以上工业企业资产负债率比上年同期下降0.7个百分点。降成本效果显现。2016年，规模以上工业企业每百元主营业务收入中的成本为85.52元，比上年下降0.1元。今年1-8月份，规模以上工业企业每百元主营业务收入中的成本比上年同期下降0.12元。补短板亮点突出。生态环保、农业、水利、战略性新兴产业等领域投资快速增长，办了一批当前急需又利长远的大事。今年1-8月份，生态保护和环境治理业、公共设施管理业、农业投资同比分别增长28.2%、24.3%和16.1%。农业供给侧结构性改革稳步推进。2016年粮食产量为61625万吨，连续4年稳定在1.2万亿斤的新台阶上，生产布局向优势地区集中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 w:line="420" w:lineRule="atLeast"/>
        <w:ind w:left="0" w:right="0"/>
        <w:jc w:val="left"/>
        <w:rPr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服务业已占国民经济半壁江山。2016年，第三产业增加值占国内生产总值比重为51.6%，比2012年提高6.3个百分点；今年上半年，第三产业增加值占国内生产总值的比重为54.1%。2013-2016年，服务业增加值年均增长8.0%，比国内生产总值增速高0.8个百分点；今年上半年，服务业增加值同比增长7.7%。“中国制造2025”深入实施，工业升级步伐加快。2013-2016年，装备制造业和高技术产业增加值年均分别实际增长9.4%和11.3%，快于规模以上工业1.9和3.8个百分点；今年1-8月份，装备制造业和高技术产业增加值同比分别增长11.4%和13.0%，快于规模以上工业4.7和6.3个百分点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 w:line="420" w:lineRule="atLeast"/>
        <w:ind w:left="0" w:right="0"/>
        <w:jc w:val="left"/>
        <w:rPr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消费成为经济增长主要驱动力。2013-2016年，最终消费对经济增长的年均贡献率为55%，高于资本形成贡献率8.5个百分点，经济增长靠的是内需拉动。今年上半年，最终消费对经济增长的贡献率为63.4%。2016年，最终消费占国内生产总值比率为53.6%，比2012年提高3.5个百分点；资本形成率为44.2%，下降3个百分点，消费和投资比例关系趋于合理，经济总量中内需占大头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 w:line="420" w:lineRule="atLeast"/>
        <w:ind w:left="0" w:right="0"/>
        <w:jc w:val="left"/>
        <w:rPr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城乡区域协调发展呈现新面貌。2016年末我国常住人口城镇化率为57.35%，比2012年末提高4.78个百分点。城乡基本公共服务均等化水平稳步提高，城乡差距继续缩小，2016年城乡居民收入倍差比2012年缩小0.16，今年上半年城乡居民收入倍差比上年同期缩小0.01。西部大开发、东北振兴、中部崛起、东部率先“四大板块”战略新举措不断推出，“一带一路”建设、京津冀协同发展、长江经济带三大战略扎实推进，雄安新区规划设立，一批国家和区域中心城市快速发展，新的增长极、增长带正在逐步形成。2013-2016年，东部、中部、西部和东北地区经济平均增长8.2%、8.7%、9.2%和5.3%，人均地区生产总值最高和最低省份之比从4.38：1缩小为4.28：1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 w:line="420" w:lineRule="atLeast"/>
        <w:ind w:left="0" w:right="0"/>
        <w:jc w:val="left"/>
        <w:rPr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</w:t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四、节能环保力度不断加大，生态建设进一步加强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 w:line="420" w:lineRule="atLeast"/>
        <w:ind w:left="0" w:right="0"/>
        <w:jc w:val="left"/>
        <w:rPr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节能和新能源发展取得新成绩。2016年，单位国内生产总值能耗、用水量分别比2012年下降17.9%和25.3%。今年上半年，单位国内生产总值能耗同比下降3.9%。2016年末，核电发电装机容量3364万千瓦，比2012年增长167.6%；并网风电14747万千瓦，增长140.1%；并网太阳能发电7631万千瓦，增长21.4倍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 w:line="420" w:lineRule="atLeast"/>
        <w:ind w:left="0" w:right="0"/>
        <w:jc w:val="left"/>
        <w:rPr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环保治污工作明显加强。2015年，全国化学需氧量排放量比2012年下降8.3%，氨氮排放量下降9.3%，二氧化硫排放量下降12.2%，氮氧化物排放量下降20.8%。2016年，在监测的338个城市中，空气质量达标的城市占24.9%，比上年提高3.3个百分点；细颗粒物（PM2.5）浓度为47微克/立方米，比上年下降6.0%。今年1-8月份，全国338个地级及以上城市PM2.5浓度同比下降2.3%。近岸海域海水水质监测点中，2016年达到国家一、二类海水水质标准的监测点占73.4%，比2012年提高4.0个百分点；四类、劣四类海水占16.3%，比2012年下降7.6个百分点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 w:line="420" w:lineRule="atLeast"/>
        <w:ind w:left="0" w:right="0"/>
        <w:jc w:val="left"/>
        <w:rPr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生态环境治理成效显现。2016年，全国完成造林面积720万公顷，比2012年增长28.7%；新增水土流失治理面积562万公顷，比2012年增长28.6%。2016年末，城市生活垃圾无害化处理率为96.6%，提高11.8个百分点；城市建成区绿地率为36.4%，提高0.7个百分点，城市环境综合治理能力不断提高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 w:line="420" w:lineRule="atLeast"/>
        <w:ind w:left="0" w:right="0"/>
        <w:jc w:val="left"/>
        <w:rPr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</w:t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五、“引进来”“走出去”并行扩大，对外开放水平持续提升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 w:line="420" w:lineRule="atLeast"/>
        <w:ind w:left="0" w:right="0"/>
        <w:jc w:val="left"/>
        <w:rPr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进出口贸易由量的扩张转向质的提升。2016年，我国货物进出口总额24.3万亿元，占世界贸易总额的比重保持在11%以上。货物贸易方式不断优化，一般贸易进出口占比由2012年的52.0%上升到2016年的55.1%，今年1-8月份进一步上升至56.8%。2016年，服务进出口总额6575亿美元，比2012年增长36.8%，年均增长8.1%，位居世界第二位。高附加值领域服务出口增长势头强劲，2016年信息服务、广告服务出口分别增长40.4%和38.1%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 w:line="420" w:lineRule="atLeast"/>
        <w:ind w:left="0" w:right="0"/>
        <w:jc w:val="left"/>
        <w:rPr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双向投资达到新水平。2013-2016年，我国累计实际使用外商直接投资4894亿美元，年均增长3.1%；累计非金融类对外直接投资4915亿美元，年均增长21.6%。吸收外资质量提高。2016年服务业实际使用外资5716亿元，比上年增长8.3%，其中高技术服务业实际使用外资增长86.1%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 w:line="420" w:lineRule="atLeast"/>
        <w:ind w:left="0" w:right="0"/>
        <w:jc w:val="left"/>
        <w:rPr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全方位开放拓展新空间。2016年，我国与“一带一路”沿线国家进出口总额6.3万亿元，占我国贸易总额比重达25.7%。今年1-8月份，我国对俄罗斯、印度、马来西亚等“一带一路”沿线国家出口同比分别增长24.1%、23.7%和17.3%。截至2016年末，我国企业在沿线国家建立初具规模的境外经贸合作区56个，累计投资超过185亿美元。今年1-8月份，我国企业对沿线52个国家新增投资达85.5亿美元，占对外投资总额的比重为12.4%，比上年同期提高4.3个百分点。一批重大工程和国际产能合作项目落地，高铁、核电“走出去”迈出坚实步伐，自由贸易区建设不断加快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 w:line="420" w:lineRule="atLeast"/>
        <w:ind w:left="0" w:right="0"/>
        <w:jc w:val="left"/>
        <w:rPr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</w:t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六、民生改善成效卓著，发展成果惠及全民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 w:line="420" w:lineRule="atLeast"/>
        <w:ind w:left="0" w:right="0"/>
        <w:jc w:val="left"/>
        <w:rPr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居民生活水平不断提高。2016年，全国居民人均可支配收入23821元，比2012年增加7311元，年均实际增长7.4%。2017年上半年居民人均可支配收入同比实际增长7.3%，超过国内生产总值增速0.4个百分点，超过人均国内生产总值增速0.9个百分点。消费升级步伐加快。2016年，全国居民恩格尔系数为30.1%，比2012年下降2.9个百分点，接近联合国划分的20%至30%的富足标准；交通通信、教育文化娱乐、医疗保健支出占居民消费支出的比重分别比2012年提高2.0、0.7和1.3个百分点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 w:line="420" w:lineRule="atLeast"/>
        <w:ind w:left="0" w:right="0"/>
        <w:jc w:val="left"/>
        <w:rPr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精准扶贫精准脱贫成效显著。按每人每年2300元（2010年不变价）的农村贫困标准计算，2016年农村贫困人口4335万人，比2012年减少5564万人；贫困发生率下降到4.5%，比2012年下降5.7个百分点。2013-2016年，贫困地区农村居民人均可支配收入年均实际增长10.7%，比全国农村居民收入快2.7个百分点，贫困地区农民收入增长快于全国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 w:line="420" w:lineRule="atLeast"/>
        <w:ind w:left="0" w:right="0"/>
        <w:jc w:val="left"/>
        <w:rPr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社会保障体系建立健全。2016年末，参加基本养老、城镇基本医疗、失业、工伤和生育保险人数分别比2012年末增加9980、20750、2864、2879和3022万人。城乡居民基本医疗保险制度整合取得实质性进展，2016年个人卫生支出占卫生总费用的比重下降到30%以下，基本医保总体实现全覆盖，覆盖城乡居民的社会保障体系基本建成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 w:line="420" w:lineRule="atLeast"/>
        <w:ind w:left="0" w:right="0"/>
        <w:jc w:val="left"/>
        <w:rPr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社会事业全面进步。居民受教育程度不断提高，我国15岁及以上人口平均受教育年限由2010年的9.05年提高到2015年的9.42年。医疗卫生条件不断改善，居民平均预期寿命由2010年的74.83岁提高到2015年的76.34岁，婴儿死亡率由2012年的10.3‰下降到2016年的7.5‰，孕产妇死亡率由24.5/10万下降到19.9/10万。文化、体育事业加快发展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 w:line="420" w:lineRule="atLeast"/>
        <w:ind w:left="0" w:right="0"/>
        <w:jc w:val="left"/>
        <w:rPr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综合来看，党的十八大以来，在以习近平同志为核心的党中央坚强领导下，全国上下创新进取，砥砺奋进，在全面建成小康社会和迈向中华民族伟大复兴的征程中再创新功，辉煌成就举世瞩目。下阶段，要更加紧密地团结在以习近平同志为核心的党中央周围，高举中国特色社会主义伟大旗帜，牢固树立中国特色社会主义道路自信、理论自信、制度自信、文化自信，振奋精神，再接再厉，深入推进伟大斗争、伟大工程、伟大事业，为实现“两个一百年”奋斗目标、实现中华民族伟大复兴的中国梦继续奋斗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 w:line="420" w:lineRule="atLeast"/>
        <w:ind w:left="0" w:right="0"/>
        <w:jc w:val="left"/>
        <w:rPr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（责任编辑：马常艳）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BD6"/>
    <w:rsid w:val="00BA6BD6"/>
    <w:rsid w:val="2DB02E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2017-10-10T06:57:00Z</dcterms:created>
  <dc:creator>qian</dc:creator>
  <cp:lastModifiedBy>qian</cp:lastModifiedBy>
  <dcterms:modified xsi:type="dcterms:W3CDTF">2017-10-10T06:58:50Z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