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B81" w:rsidRDefault="00D50B81" w:rsidP="00D50B81">
      <w:pPr>
        <w:rPr>
          <w:rFonts w:hint="eastAsia"/>
        </w:rPr>
      </w:pPr>
      <w:r>
        <w:rPr>
          <w:rFonts w:hint="eastAsia"/>
        </w:rPr>
        <w:t>中国银行业协会领导会见北京市西城区地税局、北京税收法制建设研究会一行</w:t>
      </w:r>
    </w:p>
    <w:p w:rsidR="00D50B81" w:rsidRDefault="00D50B81" w:rsidP="00D50B81">
      <w:pPr>
        <w:rPr>
          <w:rFonts w:hint="eastAsia"/>
        </w:rPr>
      </w:pPr>
      <w:r>
        <w:rPr>
          <w:rFonts w:hint="eastAsia"/>
        </w:rPr>
        <w:t>2016</w:t>
      </w:r>
      <w:r>
        <w:rPr>
          <w:rFonts w:hint="eastAsia"/>
        </w:rPr>
        <w:t>年</w:t>
      </w:r>
      <w:r>
        <w:rPr>
          <w:rFonts w:hint="eastAsia"/>
        </w:rPr>
        <w:t>4</w:t>
      </w:r>
      <w:r>
        <w:rPr>
          <w:rFonts w:hint="eastAsia"/>
        </w:rPr>
        <w:t>月</w:t>
      </w:r>
      <w:r>
        <w:rPr>
          <w:rFonts w:hint="eastAsia"/>
        </w:rPr>
        <w:t>18</w:t>
      </w:r>
      <w:r>
        <w:rPr>
          <w:rFonts w:hint="eastAsia"/>
        </w:rPr>
        <w:t>日，北京市西城区地税局、北京税收法制建设研究会一行到访中国银行业协会。中国银行业协会总监赵</w:t>
      </w:r>
      <w:proofErr w:type="gramStart"/>
      <w:r>
        <w:rPr>
          <w:rFonts w:hint="eastAsia"/>
        </w:rPr>
        <w:t>濛</w:t>
      </w:r>
      <w:proofErr w:type="gramEnd"/>
      <w:r>
        <w:rPr>
          <w:rFonts w:hint="eastAsia"/>
        </w:rPr>
        <w:t>会见来访客人，财务会计专业委员会办公室主任艾亚</w:t>
      </w:r>
      <w:proofErr w:type="gramStart"/>
      <w:r>
        <w:rPr>
          <w:rFonts w:hint="eastAsia"/>
        </w:rPr>
        <w:t>萍主持</w:t>
      </w:r>
      <w:proofErr w:type="gramEnd"/>
      <w:r>
        <w:rPr>
          <w:rFonts w:hint="eastAsia"/>
        </w:rPr>
        <w:t>会议。双方就开展银行业</w:t>
      </w:r>
      <w:proofErr w:type="gramStart"/>
      <w:r>
        <w:rPr>
          <w:rFonts w:hint="eastAsia"/>
        </w:rPr>
        <w:t>营改增及其</w:t>
      </w:r>
      <w:proofErr w:type="gramEnd"/>
      <w:r>
        <w:rPr>
          <w:rFonts w:hint="eastAsia"/>
        </w:rPr>
        <w:t>他业务合作等进行了深入讨论。</w:t>
      </w:r>
    </w:p>
    <w:p w:rsidR="00D50B81" w:rsidRDefault="00D50B81" w:rsidP="00D50B81">
      <w:pPr>
        <w:rPr>
          <w:rFonts w:hint="eastAsia"/>
        </w:rPr>
      </w:pPr>
      <w:r>
        <w:rPr>
          <w:rFonts w:hint="eastAsia"/>
        </w:rPr>
        <w:t xml:space="preserve">    </w:t>
      </w:r>
      <w:r>
        <w:rPr>
          <w:rFonts w:hint="eastAsia"/>
        </w:rPr>
        <w:t>会见中，赵</w:t>
      </w:r>
      <w:proofErr w:type="gramStart"/>
      <w:r>
        <w:rPr>
          <w:rFonts w:hint="eastAsia"/>
        </w:rPr>
        <w:t>濛</w:t>
      </w:r>
      <w:proofErr w:type="gramEnd"/>
      <w:r>
        <w:rPr>
          <w:rFonts w:hint="eastAsia"/>
        </w:rPr>
        <w:t>总监对西城区地税局、北京税收法制建设委员会的到访表示热烈欢迎，并对中国银行业协会作了简要介绍。他表示，中国银行业协会作为全国先进社会组织，一直认真履行“自律、维权、协调、服务”职能，为会员单位做好服务工作。协会自</w:t>
      </w:r>
      <w:r>
        <w:rPr>
          <w:rFonts w:hint="eastAsia"/>
        </w:rPr>
        <w:t>2015</w:t>
      </w:r>
      <w:r>
        <w:rPr>
          <w:rFonts w:hint="eastAsia"/>
        </w:rPr>
        <w:t>年初着手进行银行业</w:t>
      </w:r>
      <w:proofErr w:type="gramStart"/>
      <w:r>
        <w:rPr>
          <w:rFonts w:hint="eastAsia"/>
        </w:rPr>
        <w:t>营改增准备</w:t>
      </w:r>
      <w:proofErr w:type="gramEnd"/>
      <w:r>
        <w:rPr>
          <w:rFonts w:hint="eastAsia"/>
        </w:rPr>
        <w:t>工作，通过组织各方座谈、成立专项课题组、开展对会员单位培训等方式加强政策解读，并针对银行业普遍关心的纳税层级、系统改造、免税范围、票据业务等问题与财政部、国家税务总局积极沟通，充分做好各项工作保证</w:t>
      </w:r>
      <w:proofErr w:type="gramStart"/>
      <w:r>
        <w:rPr>
          <w:rFonts w:hint="eastAsia"/>
        </w:rPr>
        <w:t>营改增</w:t>
      </w:r>
      <w:proofErr w:type="gramEnd"/>
      <w:r>
        <w:rPr>
          <w:rFonts w:hint="eastAsia"/>
        </w:rPr>
        <w:t>在整个银行业顺利落地实施。</w:t>
      </w:r>
    </w:p>
    <w:p w:rsidR="00D50B81" w:rsidRDefault="00D50B81" w:rsidP="00D50B81">
      <w:pPr>
        <w:rPr>
          <w:rFonts w:hint="eastAsia"/>
        </w:rPr>
      </w:pPr>
      <w:r>
        <w:rPr>
          <w:rFonts w:hint="eastAsia"/>
        </w:rPr>
        <w:t xml:space="preserve">    </w:t>
      </w:r>
      <w:r>
        <w:rPr>
          <w:rFonts w:hint="eastAsia"/>
        </w:rPr>
        <w:t>北京税收法制建设研究会常务副会长王京华对中国银行业协会所开展的工作表示赞赏。她介绍说，北京税收法制研究会由北京市地税、国税局、北京市财政局、北京市国资委、中国政法大学等八家单位发起成立，以繁荣和发展税收法制建设研究为主要职责，通过组织开展各种研究活动来促进学术合作交流，为税收法制建设提供全面、深入、全新的法学信息和研究成果。王会长表示，此次到访的目的在于与协会建立银行业</w:t>
      </w:r>
      <w:proofErr w:type="gramStart"/>
      <w:r>
        <w:rPr>
          <w:rFonts w:hint="eastAsia"/>
        </w:rPr>
        <w:t>营改增相关</w:t>
      </w:r>
      <w:proofErr w:type="gramEnd"/>
      <w:r>
        <w:rPr>
          <w:rFonts w:hint="eastAsia"/>
        </w:rPr>
        <w:t>税收问题研究合作关系，聚焦政策落地后的难点重点问题，整合双方资源，实现信息共享，提高研究质量。北京税收法制建设研究会焦建华秘书长对合作构想作了补充。西城地税付晓彬副局长表示，希望能够借助协会和研究会的平台，听取金融企业呼声，保障企业享受税制改革红利。</w:t>
      </w:r>
    </w:p>
    <w:p w:rsidR="009E5C8D" w:rsidRDefault="00D50B81" w:rsidP="00D50B81">
      <w:r>
        <w:rPr>
          <w:rFonts w:hint="eastAsia"/>
        </w:rPr>
        <w:t xml:space="preserve">    </w:t>
      </w:r>
      <w:r>
        <w:rPr>
          <w:rFonts w:hint="eastAsia"/>
        </w:rPr>
        <w:t>此次会谈，富有成效。赵</w:t>
      </w:r>
      <w:proofErr w:type="gramStart"/>
      <w:r>
        <w:rPr>
          <w:rFonts w:hint="eastAsia"/>
        </w:rPr>
        <w:t>濛</w:t>
      </w:r>
      <w:proofErr w:type="gramEnd"/>
      <w:r>
        <w:rPr>
          <w:rFonts w:hint="eastAsia"/>
        </w:rPr>
        <w:t>总监总结说，银行业作为重要的纳税主体，加强与税务部门的沟通十分必要。希望财务会计专业委员会能够定期与北京税收法制建设研究会开展合作，围绕</w:t>
      </w:r>
      <w:proofErr w:type="gramStart"/>
      <w:r>
        <w:rPr>
          <w:rFonts w:hint="eastAsia"/>
        </w:rPr>
        <w:t>营改增</w:t>
      </w:r>
      <w:proofErr w:type="gramEnd"/>
      <w:r>
        <w:rPr>
          <w:rFonts w:hint="eastAsia"/>
        </w:rPr>
        <w:t>、资产证券化等问题着手准备相关业务培训、课题研究和学术交流活动，进一步提高为会员服务水平。</w:t>
      </w:r>
    </w:p>
    <w:sectPr w:rsidR="009E5C8D" w:rsidSect="009E5C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0B81"/>
    <w:rsid w:val="009E5C8D"/>
    <w:rsid w:val="00D50B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724</Characters>
  <Application>Microsoft Office Word</Application>
  <DocSecurity>0</DocSecurity>
  <Lines>6</Lines>
  <Paragraphs>1</Paragraphs>
  <ScaleCrop>false</ScaleCrop>
  <Company>Vlife Laptop</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1</cp:revision>
  <dcterms:created xsi:type="dcterms:W3CDTF">2016-05-09T08:27:00Z</dcterms:created>
  <dcterms:modified xsi:type="dcterms:W3CDTF">2016-05-09T08:27:00Z</dcterms:modified>
</cp:coreProperties>
</file>