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5C" w:rsidRPr="006D195C" w:rsidRDefault="006D195C" w:rsidP="006D195C">
      <w:pPr>
        <w:widowControl/>
        <w:spacing w:line="390" w:lineRule="atLeast"/>
        <w:jc w:val="center"/>
        <w:rPr>
          <w:rFonts w:ascii="宋体" w:eastAsia="宋体" w:hAnsi="宋体" w:cs="宋体"/>
          <w:b/>
          <w:bCs/>
          <w:color w:val="000000"/>
          <w:kern w:val="0"/>
          <w:sz w:val="24"/>
          <w:szCs w:val="24"/>
        </w:rPr>
      </w:pPr>
      <w:r w:rsidRPr="006D195C">
        <w:rPr>
          <w:rFonts w:ascii="宋体" w:eastAsia="宋体" w:hAnsi="宋体" w:cs="宋体"/>
          <w:b/>
          <w:bCs/>
          <w:color w:val="000000"/>
          <w:kern w:val="0"/>
          <w:sz w:val="24"/>
          <w:szCs w:val="24"/>
        </w:rPr>
        <w:t>中国银行业的国际化发展</w:t>
      </w:r>
    </w:p>
    <w:p w:rsidR="006D195C" w:rsidRPr="006D195C" w:rsidRDefault="006D195C" w:rsidP="006D195C">
      <w:pPr>
        <w:widowControl/>
        <w:jc w:val="center"/>
        <w:rPr>
          <w:rFonts w:ascii="宋体" w:eastAsia="宋体" w:hAnsi="宋体" w:cs="宋体"/>
          <w:color w:val="000000"/>
          <w:kern w:val="0"/>
          <w:sz w:val="24"/>
          <w:szCs w:val="24"/>
        </w:rPr>
      </w:pPr>
      <w:r w:rsidRPr="006D195C">
        <w:rPr>
          <w:rFonts w:ascii="宋体" w:eastAsia="宋体" w:hAnsi="宋体" w:cs="宋体"/>
          <w:color w:val="000000"/>
          <w:kern w:val="0"/>
          <w:sz w:val="24"/>
          <w:szCs w:val="24"/>
        </w:rPr>
        <w:t> 2014-01-20作者:胡怀邦 来源:</w:t>
      </w:r>
      <w:hyperlink r:id="rId6" w:tgtFrame="_blank" w:history="1">
        <w:r w:rsidRPr="006D195C">
          <w:rPr>
            <w:rFonts w:ascii="宋体" w:eastAsia="宋体" w:hAnsi="宋体" w:cs="宋体"/>
            <w:color w:val="595959"/>
            <w:kern w:val="0"/>
            <w:sz w:val="18"/>
          </w:rPr>
          <w:t>中国银行业杂志</w:t>
        </w:r>
      </w:hyperlink>
      <w:r w:rsidRPr="006D195C">
        <w:rPr>
          <w:rFonts w:ascii="宋体" w:eastAsia="宋体" w:hAnsi="宋体" w:cs="宋体"/>
          <w:color w:val="000000"/>
          <w:kern w:val="0"/>
          <w:sz w:val="24"/>
          <w:szCs w:val="24"/>
        </w:rPr>
        <w:t xml:space="preserve">  |  </w:t>
      </w:r>
    </w:p>
    <w:p w:rsidR="006D195C" w:rsidRPr="006D195C" w:rsidRDefault="006D195C" w:rsidP="00D76F4D">
      <w:pPr>
        <w:widowControl/>
        <w:spacing w:before="100" w:beforeAutospacing="1" w:after="100" w:afterAutospacing="1" w:line="700" w:lineRule="exact"/>
        <w:jc w:val="left"/>
        <w:rPr>
          <w:rFonts w:ascii="宋体" w:eastAsia="宋体" w:hAnsi="宋体" w:cs="宋体"/>
          <w:color w:val="000000"/>
          <w:kern w:val="0"/>
          <w:szCs w:val="21"/>
        </w:rPr>
      </w:pPr>
      <w:r w:rsidRPr="006D195C">
        <w:rPr>
          <w:rFonts w:ascii="宋体" w:eastAsia="宋体" w:hAnsi="宋体" w:cs="宋体"/>
          <w:color w:val="000000"/>
          <w:kern w:val="0"/>
          <w:szCs w:val="21"/>
        </w:rPr>
        <w:t>    随着经济金融全球化和我国对外开放不断深入,国际化成为我国银行业发展的重要趋势和潮流,这不仅是服务我国开放型经济体系建设的必然要求,也是银行自身应对日益激烈的金融竞争的客观需要。党的十八届三中全会提出要构建开放型经济新体制,形成全方位开放新格局,扩大金融业对内对外开放,这对银行业加快国际化发展、增强服务能力提出了更高的要求。我国银行业金融机构要加强谋划,抓住国际金融危机后世界经济金融格局深刻调整的有利时机,稳步推进国际化。</w:t>
      </w:r>
    </w:p>
    <w:p w:rsidR="006D195C" w:rsidRPr="006D195C" w:rsidRDefault="006D195C" w:rsidP="00D76F4D">
      <w:pPr>
        <w:widowControl/>
        <w:spacing w:before="100" w:beforeAutospacing="1" w:after="100" w:afterAutospacing="1" w:line="560" w:lineRule="exact"/>
        <w:jc w:val="left"/>
        <w:outlineLvl w:val="3"/>
        <w:rPr>
          <w:rFonts w:ascii="宋体" w:eastAsia="宋体" w:hAnsi="宋体" w:cs="宋体"/>
          <w:b/>
          <w:bCs/>
          <w:color w:val="000000"/>
          <w:kern w:val="0"/>
          <w:sz w:val="24"/>
          <w:szCs w:val="24"/>
        </w:rPr>
      </w:pPr>
      <w:r w:rsidRPr="006D195C">
        <w:rPr>
          <w:rFonts w:ascii="宋体" w:eastAsia="宋体" w:hAnsi="宋体" w:cs="宋体"/>
          <w:b/>
          <w:bCs/>
          <w:color w:val="000000"/>
          <w:kern w:val="0"/>
          <w:sz w:val="24"/>
          <w:szCs w:val="24"/>
        </w:rPr>
        <w:br/>
        <w:t>    一、中国银行业国际化发展的成就</w:t>
      </w:r>
    </w:p>
    <w:p w:rsidR="006D195C" w:rsidRPr="006D195C" w:rsidRDefault="006D195C" w:rsidP="00D76F4D">
      <w:pPr>
        <w:widowControl/>
        <w:spacing w:before="100" w:beforeAutospacing="1" w:after="100" w:afterAutospacing="1" w:line="560" w:lineRule="exact"/>
        <w:jc w:val="left"/>
        <w:rPr>
          <w:rFonts w:ascii="宋体" w:eastAsia="宋体" w:hAnsi="宋体" w:cs="宋体"/>
          <w:color w:val="000000"/>
          <w:kern w:val="0"/>
          <w:szCs w:val="21"/>
        </w:rPr>
      </w:pPr>
      <w:r w:rsidRPr="006D195C">
        <w:rPr>
          <w:rFonts w:ascii="宋体" w:eastAsia="宋体" w:hAnsi="宋体" w:cs="宋体"/>
          <w:color w:val="000000"/>
          <w:kern w:val="0"/>
          <w:szCs w:val="21"/>
        </w:rPr>
        <w:br/>
        <w:t>    从 1917 年中国银行在香港设立分行算起,我国银行业国际化发展已经走过了近百年的历程。此后,随着我国政治经济体制的变迁,银行业历经多次调整,国际化进程一度陷入停滞。改革开放后,我国逐步建立现代银行业体系,银行业国际化进程重新起步。2008 年以来,西方大型金融机构遭受国际金融危机重创,而我国银行业通过建立现代企业制度和股份制改革,综合实力显着增强,银行业金融机构抓住机遇,积极开拓国际市场,加快国际化步伐,有力支持国内企业“走出去”,促进了我国开放型经济水平不断提高。</w:t>
      </w:r>
      <w:r w:rsidRPr="006D195C">
        <w:rPr>
          <w:rFonts w:ascii="宋体" w:eastAsia="宋体" w:hAnsi="宋体" w:cs="宋体"/>
          <w:color w:val="000000"/>
          <w:kern w:val="0"/>
          <w:szCs w:val="21"/>
        </w:rPr>
        <w:br/>
        <w:t>    ( 一 ) 海外业务快速发展,全球网络布局初步形成。截至 2012 年末,中国银行业的境外资产已达到 1 万亿美元,是加入世贸组织前的 6 倍,当年实现利润约 169 亿美元,占总利润的 8.6%,共有 16 家中资银行通过自设、并购、参股等方式在境外设立了 1050 家分支机构,覆盖了亚洲、欧洲、美洲、非洲和大洋洲的 49 个国家和地区。从区域看,中国银行业海外布局主要集中在中国香港、中国澳门和发达国家市场,近几年新设机构有向非洲、拉</w:t>
      </w:r>
      <w:r w:rsidRPr="006D195C">
        <w:rPr>
          <w:rFonts w:ascii="宋体" w:eastAsia="宋体" w:hAnsi="宋体" w:cs="宋体"/>
          <w:color w:val="000000"/>
          <w:kern w:val="0"/>
          <w:szCs w:val="21"/>
        </w:rPr>
        <w:lastRenderedPageBreak/>
        <w:t>美等新兴市场国家发展的趋势。从机构主体看,工商银行、农业银行、中国银行、建设银行、交通银行五大行是境外机构建设的主力军,机构数量占比高达 92%,其中中国银行 599 家,工商银行 246 家,占比 81.4%。从设立方式看,中国银行主要通过历史上的优势自设机构,基本形成覆盖全球主要国家的网络布局,工商银行则通过收购印度尼西亚 HALIM 银行、澳门诚兴银行、南非标准银行、美国东亚银行、阿根廷标准银行股权等方式进入海外市场。近几年其他银行也开始大举在海外设点、并购,比如招商银行收购香港永隆银行、在纽约设立分行,国家开发银行设立香港分行和莫斯科、开罗、里约热内卢代表处等,国际化步伐明显加快。</w:t>
      </w:r>
      <w:r w:rsidRPr="006D195C">
        <w:rPr>
          <w:rFonts w:ascii="宋体" w:eastAsia="宋体" w:hAnsi="宋体" w:cs="宋体"/>
          <w:color w:val="000000"/>
          <w:kern w:val="0"/>
          <w:szCs w:val="21"/>
        </w:rPr>
        <w:br/>
        <w:t>    ( 二 ) 治理结构、经营管理和人员队伍日趋国际化。在治理结构方面,引入境外投资者,推进海外上市,法人治理结构和规则向国际银行看齐。在业务流程方面,加快了“以客户为中心、以风险控制为主线”的业务流程再造,运用信息管理系统引领、支持和保障银行业务发展。在经营管理方面,积极探索经济资本增加值、风险调整后的资本回报率等业绩考核方法,提高中间业务收入,优化业务发展模式和盈利模式。在风险管理方面,引入国际通行的资产五级分类标准,适应巴塞尔新资本协议监管标准,强调对信用风险、市场风险和操作风险的管控,逐步加强流动性风险、声誉风险、系统性风险管理,有效抵御国际金融危机的冲击。在人员队伍方面,中国银行业在与外资银行的交流合作中培养了一批高层次、国际化的管理人员和金融人才。</w:t>
      </w:r>
      <w:r w:rsidRPr="006D195C">
        <w:rPr>
          <w:rFonts w:ascii="宋体" w:eastAsia="宋体" w:hAnsi="宋体" w:cs="宋体"/>
          <w:color w:val="000000"/>
          <w:kern w:val="0"/>
          <w:szCs w:val="21"/>
        </w:rPr>
        <w:br/>
        <w:t>    ( 三 ) 服务能力逐步提升,支持企业“走出去”成效显着。随着中国对外开放水平日益提升,我国企业“走出去”的步伐也在不断加快,中国银行业则紧紧跟随中资企业步伐,做到企业发展到哪里,银行服务就跟到哪里。一是为企业提供结算服务。仅中国银行 2012 年的国际结算量就达 2.78 万亿美元,跨境人民币结算量 2.46 万亿元,均保持全球领先地位。二是开展贸易融资。不断丰富贸易金融产品体系,开展外币保函、应收账款保理等一系列贸易融资综合服务,解决进出口企业的资金难题,为我国对外贸易快速发展作出了积极贡献。2012 年,我国进口双保理业务量居全球第四位,出口双保理业务量已连续5年居全球首位。三是为企业“走出去”开拓市场、兼并收购提供融资服务。比如,近年来国家开发银行以贷</w:t>
      </w:r>
      <w:r w:rsidRPr="006D195C">
        <w:rPr>
          <w:rFonts w:ascii="宋体" w:eastAsia="宋体" w:hAnsi="宋体" w:cs="宋体"/>
          <w:color w:val="000000"/>
          <w:kern w:val="0"/>
          <w:szCs w:val="21"/>
        </w:rPr>
        <w:lastRenderedPageBreak/>
        <w:t>款换能源、换资源,成功运作了中委基金、中俄石油、中土天然气等重大项目,支持我国龙头骨干企业“走出去”开展能源资源合作,为有效缓解我国能源资源瓶颈制约发挥了积极作用。</w:t>
      </w:r>
      <w:r w:rsidRPr="006D195C">
        <w:rPr>
          <w:rFonts w:ascii="宋体" w:eastAsia="宋体" w:hAnsi="宋体" w:cs="宋体"/>
          <w:color w:val="000000"/>
          <w:kern w:val="0"/>
          <w:szCs w:val="21"/>
        </w:rPr>
        <w:br/>
        <w:t>    ( 四 ) 在国际市场上的认可度和话语权不断增强。国际金融危机以来,西方国家银行破产数量激增,而中国银行业逆流而上,大型银行的盈利规模名列前茅。英国《银行家》杂志 2013 年全球 1000 家银行排名中,96 家中国银行榜上有名,涵盖了政策性银行、国有大型商业银行、股份制商业银行和半数以上的城市商业银行,其中工商银行、农业银行、中国银行、建设银行四大行均位居世界前十大银行之列,工商银行资产规模全球第一、一级资本全球第一,蝉联全球最赚钱银行。2011 年以来,中国银行连续 3 年入选29 家全球系统重要性银行名单,2013 年工商银行也因为全球领先的各项指标、国际化的长足发展等因素入选该名单,表明了国际社会对中国银行业改革发展成就的高度认可,也证明了中国银行业对地区和全球金融市场有着不可小觑的重要性。国家开发银行不断加强与新兴市场国家金融机构合作,推动成立了上合组织银联体、中国—东盟银联体、金砖国家银行合作机制等多边金融合作机制,得到周边地区和新兴市场国家的广泛认同。</w:t>
      </w:r>
      <w:r w:rsidRPr="006D195C">
        <w:rPr>
          <w:rFonts w:ascii="宋体" w:eastAsia="宋体" w:hAnsi="宋体" w:cs="宋体"/>
          <w:color w:val="000000"/>
          <w:kern w:val="0"/>
          <w:szCs w:val="21"/>
        </w:rPr>
        <w:br/>
        <w:t>    中国银行业国际化步伐不断加快,成为中资企业“走出去”的强大助推器,有力地促进了中国在国际舞台上发挥日益重要的作用。近年来,中国积极参与国际经济金融体系调整,努力提升在世界银行、国际货币基金组织中的股权比例,在国际事务中发出中国声音、体现中国作用,都离不开中国银行业的有力支撑。</w:t>
      </w:r>
    </w:p>
    <w:p w:rsidR="006D195C" w:rsidRPr="006D195C" w:rsidRDefault="006D195C" w:rsidP="00D76F4D">
      <w:pPr>
        <w:widowControl/>
        <w:spacing w:before="100" w:beforeAutospacing="1" w:after="100" w:afterAutospacing="1" w:line="560" w:lineRule="exact"/>
        <w:jc w:val="left"/>
        <w:outlineLvl w:val="3"/>
        <w:rPr>
          <w:rFonts w:ascii="宋体" w:eastAsia="宋体" w:hAnsi="宋体" w:cs="宋体"/>
          <w:b/>
          <w:bCs/>
          <w:color w:val="000000"/>
          <w:kern w:val="0"/>
          <w:sz w:val="24"/>
          <w:szCs w:val="24"/>
        </w:rPr>
      </w:pPr>
      <w:r w:rsidRPr="006D195C">
        <w:rPr>
          <w:rFonts w:ascii="宋体" w:eastAsia="宋体" w:hAnsi="宋体" w:cs="宋体"/>
          <w:b/>
          <w:bCs/>
          <w:color w:val="000000"/>
          <w:kern w:val="0"/>
          <w:sz w:val="24"/>
          <w:szCs w:val="24"/>
        </w:rPr>
        <w:br/>
        <w:t>    二、银行业国际化面临的机遇与挑战</w:t>
      </w:r>
    </w:p>
    <w:p w:rsidR="006D195C" w:rsidRPr="006D195C" w:rsidRDefault="006D195C" w:rsidP="00D76F4D">
      <w:pPr>
        <w:widowControl/>
        <w:spacing w:before="100" w:beforeAutospacing="1" w:after="100" w:afterAutospacing="1" w:line="560" w:lineRule="exact"/>
        <w:jc w:val="left"/>
        <w:rPr>
          <w:rFonts w:ascii="宋体" w:eastAsia="宋体" w:hAnsi="宋体" w:cs="宋体"/>
          <w:color w:val="000000"/>
          <w:kern w:val="0"/>
          <w:szCs w:val="21"/>
        </w:rPr>
      </w:pPr>
      <w:r w:rsidRPr="006D195C">
        <w:rPr>
          <w:rFonts w:ascii="宋体" w:eastAsia="宋体" w:hAnsi="宋体" w:cs="宋体"/>
          <w:color w:val="000000"/>
          <w:kern w:val="0"/>
          <w:szCs w:val="21"/>
        </w:rPr>
        <w:br/>
        <w:t>    当前,国际经济格局正在发生深刻变化。随着我国整体经济实力的增强和国际地位的提高,以及银行业金融机构自身综合实力的提升,银行业的国际化面临难得的历史机遇。</w:t>
      </w:r>
      <w:r w:rsidRPr="006D195C">
        <w:rPr>
          <w:rFonts w:ascii="宋体" w:eastAsia="宋体" w:hAnsi="宋体" w:cs="宋体"/>
          <w:color w:val="000000"/>
          <w:kern w:val="0"/>
          <w:szCs w:val="21"/>
        </w:rPr>
        <w:br/>
        <w:t>    第一,经济实力显着增强,对外开放水平不断提高,为银行业国际化提供了广阔的发</w:t>
      </w:r>
      <w:r w:rsidRPr="006D195C">
        <w:rPr>
          <w:rFonts w:ascii="宋体" w:eastAsia="宋体" w:hAnsi="宋体" w:cs="宋体"/>
          <w:color w:val="000000"/>
          <w:kern w:val="0"/>
          <w:szCs w:val="21"/>
        </w:rPr>
        <w:lastRenderedPageBreak/>
        <w:t>展空间。2002 年至 2012 年,我国对外贸易额年均增长 20.1%,出口和进口占全球比重已经分别达到11.2%和9.8%,连续四年居世界第一位和第二位,成为名副其实的贸易大国。对外投资规模也迅速扩大,对外非金融类直接投资从 2002 年的27亿美元增长到2012 年的772.2亿美元,跻身全球对外投资大国之列。与此同时,我国企业“走出去”步伐的加快,对外贸易、对外投资、海外并购等经贸活动日益活跃。这使跨境金融服务需求不断扩大,银行业国际化具有坚实的市场和客户基础。</w:t>
      </w:r>
      <w:r w:rsidRPr="006D195C">
        <w:rPr>
          <w:rFonts w:ascii="宋体" w:eastAsia="宋体" w:hAnsi="宋体" w:cs="宋体"/>
          <w:color w:val="000000"/>
          <w:kern w:val="0"/>
          <w:szCs w:val="21"/>
        </w:rPr>
        <w:br/>
        <w:t>    第二,国家提出全面提高开放型经济水平,加快推进金融体制改革,为银行业国际化提供了良好的政策环境。十八大提出要完善互利共赢、多元平衡、安全高效的开放型经济体系,加快“走出去”步伐,增强企业国际化经营能力;深化金融体制改革,稳步推进利率和汇率市场化改革,逐步实现人民币资本项目可兑换。《金融业发展和改革“十二五”规划》指出,完善金融机构“走出去”相关制度,引导金融机构采取行之有效的海外发展战略,加强国际型人才储备,逐步发展大型跨国金融机构,鼓励金融机构稳健拓展国际业务,提升国际化经营水平。今年以来,利率市场化改革加速推进,上海自贸区正式挂牌,金融改革成为自贸区改革的重要内容。十八届三中全会提出完善金融市场体系,扩大金融业对内对外开放,必将使各项金融改革进入深入推进的新阶段。这些政策和措施,将进一步提升金融业开放的水平,促进银行业增强创新能力,为银行业的国际化创造有利条件。</w:t>
      </w:r>
      <w:r w:rsidRPr="006D195C">
        <w:rPr>
          <w:rFonts w:ascii="宋体" w:eastAsia="宋体" w:hAnsi="宋体" w:cs="宋体"/>
          <w:color w:val="000000"/>
          <w:kern w:val="0"/>
          <w:szCs w:val="21"/>
        </w:rPr>
        <w:br/>
        <w:t>    第三,人民币跨境使用稳步扩大,以人民币计价为基础的经贸投资活动日益增多,为银行业国际化提供了新动力。2009 年以来,我国先后启动贸易、投资人民币结算试点工作,人民币跨境使用规模和范围不断扩大,在境外的接受程度不断提高。截至 2012 年末,我国已与 18 个国家和地区签署双边本币互换协议。2012年,我国跨境贸易人民币结算业务2.94万亿元,同比增长 41%,其中,货物贸易结算金额 2.06 万亿元,占同期海关货物进出口总额的 8.4%,比上年上升 1.8 个百分点;人民币对外直接投资结算金额 304.4 亿元,同比增长 51%。人民币跨境使用的快速推进,使中资银行跨境人民币业务前景广阔,银行业可以借助本币优势实现全球化发展。</w:t>
      </w:r>
      <w:r w:rsidRPr="006D195C">
        <w:rPr>
          <w:rFonts w:ascii="宋体" w:eastAsia="宋体" w:hAnsi="宋体" w:cs="宋体"/>
          <w:color w:val="000000"/>
          <w:kern w:val="0"/>
          <w:szCs w:val="21"/>
        </w:rPr>
        <w:br/>
      </w:r>
      <w:r w:rsidRPr="006D195C">
        <w:rPr>
          <w:rFonts w:ascii="宋体" w:eastAsia="宋体" w:hAnsi="宋体" w:cs="宋体"/>
          <w:color w:val="000000"/>
          <w:kern w:val="0"/>
          <w:szCs w:val="21"/>
        </w:rPr>
        <w:lastRenderedPageBreak/>
        <w:t>    第四,欧美金融机构受国际金融危机重创,调整收缩业务,为银行业开拓国际市场提供了难得的时间窗口。国际金融危机爆发后,欧美金融机构陷入经营困境,纷纷去杠杆化,一些金融机构出售海外资产和业务、退出部分海外市场,实施大规模裁员计划,削减经营成本。当前,尽管国际大型金融机构经营状况有所好转,但尚未从危机中完全恢复,这为我国银行业金融机构开拓国际市场带来很好的时机。</w:t>
      </w:r>
      <w:r w:rsidRPr="006D195C">
        <w:rPr>
          <w:rFonts w:ascii="宋体" w:eastAsia="宋体" w:hAnsi="宋体" w:cs="宋体"/>
          <w:color w:val="000000"/>
          <w:kern w:val="0"/>
          <w:szCs w:val="21"/>
        </w:rPr>
        <w:br/>
        <w:t>    在看到机遇的同时,也应看到,世界经济复苏仍具有不确定性、不稳定性,国内经济进入增长速度换挡期、结构调整阵痛期、前期刺激政策消化期叠加的阶段,我国银行业正处于经营转型过程之中,这使银行业国际化也面临一系列严峻挑战。</w:t>
      </w:r>
      <w:r w:rsidRPr="006D195C">
        <w:rPr>
          <w:rFonts w:ascii="宋体" w:eastAsia="宋体" w:hAnsi="宋体" w:cs="宋体"/>
          <w:color w:val="000000"/>
          <w:kern w:val="0"/>
          <w:szCs w:val="21"/>
        </w:rPr>
        <w:br/>
        <w:t>    第一,世界经济复苏艰难曲折,国际政治经济环境复杂多变,使银行业国际化面临的风险加剧。发达经济体尽管出现复苏迹象,但结构性问题远未解决,新兴市场国家经济增速普遍放缓,随着各经济体联系的日益紧密,全球经济的波动性正在增大;中东、北非等地区社会矛盾激化,政局持续动荡;金融保护主义有所抬头,一些国家出台新的保护措施阻止外国资本投资本国市场,对他国金融机构开展业务实施限制、制裁。这使银行业国际化面临更大的经济、政治和法律风险。</w:t>
      </w:r>
      <w:r w:rsidRPr="006D195C">
        <w:rPr>
          <w:rFonts w:ascii="宋体" w:eastAsia="宋体" w:hAnsi="宋体" w:cs="宋体"/>
          <w:color w:val="000000"/>
          <w:kern w:val="0"/>
          <w:szCs w:val="21"/>
        </w:rPr>
        <w:br/>
        <w:t>    第二,中国经济转型,银行业盈利增速下降,国内业务对国际化的支持受到影响。2012 年,商业银行实现净利润1.24 万亿元,同比增长 18.9%,增速较 2011 年下降17.4 个百分点。今年上半年,商业银行实现净利润 7531 亿元,同比增长 13.8%,增速较去年全年下降 5.1 个百分点。在盈利增速下降的同时,商业银行不良贷款明显增多,尤其是今年前八个月,不良贷款余额比年初增加 842 亿元,达5746 亿元。在经济转型、利率市场化改革加快的背景下,银行业规模、盈利高速增长的时代已经结束,需要下更大力气夯实国内业务基础,才能为国际化提供有力支撑。</w:t>
      </w:r>
      <w:r w:rsidRPr="006D195C">
        <w:rPr>
          <w:rFonts w:ascii="宋体" w:eastAsia="宋体" w:hAnsi="宋体" w:cs="宋体"/>
          <w:color w:val="000000"/>
          <w:kern w:val="0"/>
          <w:szCs w:val="21"/>
        </w:rPr>
        <w:br/>
        <w:t>    第三,经营管理和创新能力等较国际先进水平仍有差距。比如,我国银行业依靠规模扩张和保护性利差的传统经营模式难以适应国际化的需要;银行业经营管理仍不够精细,产品定价、综合营销、风险管理等方面能力有待提高;业务结构单一,过分依赖资产业务和利差</w:t>
      </w:r>
      <w:r w:rsidRPr="006D195C">
        <w:rPr>
          <w:rFonts w:ascii="宋体" w:eastAsia="宋体" w:hAnsi="宋体" w:cs="宋体"/>
          <w:color w:val="000000"/>
          <w:kern w:val="0"/>
          <w:szCs w:val="21"/>
        </w:rPr>
        <w:lastRenderedPageBreak/>
        <w:t>收入,中间业务收入占比偏低;金融工具的综合运用能力不强,综合金融竞争力不足;国际化人才缺乏,具有国际视野、精通银行业务、有海外工作经验的专业人才较少;整体信息化程度不高。这些因素都制约了我国银行业的国际化发展。</w:t>
      </w:r>
      <w:r w:rsidRPr="006D195C">
        <w:rPr>
          <w:rFonts w:ascii="宋体" w:eastAsia="宋体" w:hAnsi="宋体" w:cs="宋体"/>
          <w:color w:val="000000"/>
          <w:kern w:val="0"/>
          <w:szCs w:val="21"/>
        </w:rPr>
        <w:br/>
        <w:t>    第四,全球金融监管趋严,对银行业的资本、流动性等提出了更高的要求。金融危机以来,国际银行业监管标准日益严格,比如提高资本充足率要求,引入留存额外资本、逆周期额外资本、系统重要性银行额外资本等;推出杠杆率要求,弥补资本充足率要求下无法反映表内外总资产扩张情况的不足;加强流动性管理,引入流动性监管指标等。这些严格的国际监管标准,对综合化经营能力较强、业务结构多元化、资产分布遍布全球的国际化大型银行来说,成本较低。而中国银行业资本基础相对薄弱,业务类型比较单一,经营模式和发展阶段与国际同业有较大差异,严格的监管标准使合规成本大大增加,制约了开拓国际业务的能力。</w:t>
      </w:r>
      <w:r w:rsidRPr="006D195C">
        <w:rPr>
          <w:rFonts w:ascii="宋体" w:eastAsia="宋体" w:hAnsi="宋体" w:cs="宋体"/>
          <w:color w:val="000000"/>
          <w:kern w:val="0"/>
          <w:szCs w:val="21"/>
        </w:rPr>
        <w:br/>
        <w:t>    尽管银行业的国际化面临不少问题,但总体来看,机遇大于挑战。中国银行业金融机构应抓住有利时机,加快海外发展步伐,充分利用国内国外两个市场和两种资源,打造全球化的金融服务体系,助力我国经济转型和结构调整。</w:t>
      </w:r>
    </w:p>
    <w:p w:rsidR="006D195C" w:rsidRPr="006D195C" w:rsidRDefault="006D195C" w:rsidP="00D76F4D">
      <w:pPr>
        <w:widowControl/>
        <w:spacing w:before="100" w:beforeAutospacing="1" w:after="100" w:afterAutospacing="1" w:line="560" w:lineRule="exact"/>
        <w:jc w:val="left"/>
        <w:outlineLvl w:val="3"/>
        <w:rPr>
          <w:rFonts w:ascii="宋体" w:eastAsia="宋体" w:hAnsi="宋体" w:cs="宋体"/>
          <w:b/>
          <w:bCs/>
          <w:color w:val="000000"/>
          <w:kern w:val="0"/>
          <w:sz w:val="24"/>
          <w:szCs w:val="24"/>
        </w:rPr>
      </w:pPr>
      <w:r w:rsidRPr="006D195C">
        <w:rPr>
          <w:rFonts w:ascii="宋体" w:eastAsia="宋体" w:hAnsi="宋体" w:cs="宋体"/>
          <w:b/>
          <w:bCs/>
          <w:color w:val="000000"/>
          <w:kern w:val="0"/>
          <w:sz w:val="24"/>
          <w:szCs w:val="24"/>
        </w:rPr>
        <w:br/>
        <w:t>    三、积极稳妥推进中国银行业国际化发展</w:t>
      </w:r>
    </w:p>
    <w:p w:rsidR="006D195C" w:rsidRPr="006D195C" w:rsidRDefault="006D195C" w:rsidP="00D76F4D">
      <w:pPr>
        <w:widowControl/>
        <w:spacing w:before="100" w:beforeAutospacing="1" w:after="100" w:afterAutospacing="1" w:line="560" w:lineRule="exact"/>
        <w:jc w:val="left"/>
        <w:rPr>
          <w:rFonts w:ascii="宋体" w:eastAsia="宋体" w:hAnsi="宋体" w:cs="宋体"/>
          <w:color w:val="000000"/>
          <w:kern w:val="0"/>
          <w:szCs w:val="21"/>
        </w:rPr>
      </w:pPr>
      <w:r w:rsidRPr="006D195C">
        <w:rPr>
          <w:rFonts w:ascii="宋体" w:eastAsia="宋体" w:hAnsi="宋体" w:cs="宋体"/>
          <w:color w:val="000000"/>
          <w:kern w:val="0"/>
          <w:szCs w:val="21"/>
        </w:rPr>
        <w:br/>
        <w:t>    提高我国开放型经济水平,加快经济发展方式转变,离不开全球化金融服务的支持。银行业金融机构应适应经济金融全球化发展趋势,积极稳妥地实施国际化发展战略,服务国家开放型经济体系建设,支持我国企业“走出去”,提升全球化服务水平和国际竞争力,提高在国际上的话语权。</w:t>
      </w:r>
      <w:r w:rsidRPr="006D195C">
        <w:rPr>
          <w:rFonts w:ascii="宋体" w:eastAsia="宋体" w:hAnsi="宋体" w:cs="宋体"/>
          <w:color w:val="000000"/>
          <w:kern w:val="0"/>
          <w:szCs w:val="21"/>
        </w:rPr>
        <w:br/>
        <w:t>    第一,明确目标方向,统筹推进国际化发展。一是牢牢把握服务开放型经济体系建设这一主题。银行业一方面要积极支持国内企业在全球范围的跨国并购和项目投资,促进对外贸易平衡发展和对外经济发展方式转变;另一方面要将经济全球化的国际形势和自身经营特</w:t>
      </w:r>
      <w:r w:rsidRPr="006D195C">
        <w:rPr>
          <w:rFonts w:ascii="宋体" w:eastAsia="宋体" w:hAnsi="宋体" w:cs="宋体"/>
          <w:color w:val="000000"/>
          <w:kern w:val="0"/>
          <w:szCs w:val="21"/>
        </w:rPr>
        <w:lastRenderedPageBreak/>
        <w:t>点相结合,加快自身“走出去”,从国际化中获得发展优势,提高核心竞争力,促进中国提高在国际金融事务中的话语权和影响力。二是统筹规划,整体推进。银行业国际化是一个长期过程,需要循序渐进、分阶段逐步推进。要从国家层面统筹考虑银行业国际化发展战略,制定指导原则,明确“走出去”的重点领域、区域布局,有效防范国际化风险。三是加强政策支持和引导。政府要系统研究银行“走出去”的政策支持体系,建立“一行三会”的沟通协调机制,完善政策促进、服务保障和风险防控体系,加强政府、银行、企业间的信息交流共享,形成鼓励银行业“走出去”的良好政策环境。</w:t>
      </w:r>
      <w:r w:rsidRPr="006D195C">
        <w:rPr>
          <w:rFonts w:ascii="宋体" w:eastAsia="宋体" w:hAnsi="宋体" w:cs="宋体"/>
          <w:color w:val="000000"/>
          <w:kern w:val="0"/>
          <w:szCs w:val="21"/>
        </w:rPr>
        <w:br/>
        <w:t>    第二,完善网络布局,有序推进境外机构建设。一是明确银行业金融机构自身的国际化发展战略,稳健推进海外机构布局。结合自身特点和发展战略制定明确的海外机构建设目标,量力而行、有序推进,可以选择仅在全球重点国家和地区适当布局,或选择在全球建立广泛的网络机构。二是选择适当的布局区域和布局顺序。从满足全球交易和结算的需要出发,优先在发达国家和地区的金融中心布局;从服务我国经济发展和具有一定业务增长空间出发,优先选择与我国经贸往来频繁,外交关系密切的国家和地区布局;从满足特定业务发展需要出发,优先选择能够提升该项业务发展水平的国家和地区布局。比如,如果希望借鉴私人银行业务发展经验,可考虑在瑞士等私人银行业务发达的国家布局。三是科学选择新设机构、收购兼并等机构建设方式。新设机构相对容易管理和控制,但建设周期较长,布局分散,且存在一定壁垒。收购兼并可以利用原有客户基础和经营网络,迅速融入当地市场,但内部整合与管理成本较高。要根据目标市场的地域特点、法律政治环境等,采取不同的发展模式,推动各项业务顺利开展。</w:t>
      </w:r>
      <w:r w:rsidRPr="006D195C">
        <w:rPr>
          <w:rFonts w:ascii="宋体" w:eastAsia="宋体" w:hAnsi="宋体" w:cs="宋体"/>
          <w:color w:val="000000"/>
          <w:kern w:val="0"/>
          <w:szCs w:val="21"/>
        </w:rPr>
        <w:br/>
        <w:t>    第三,转变发展方式,提升国际竞争力。一是深化综合经营,优化业务结构。积极发展资产管理、投资银行、金融市场等新兴银行业务,加快发展保险、信托、租赁、证券等非银行业务,减少对利差的依赖,优化盈利、收入结构,为客户提供全方位、综合化的金融服务。二是加快流程改造,实施组织架构转型。根据客户类别和需求对各类业务进行梳理,对业务架构进行设计再造,建立以客户为中心的流程银行运行体制,提升对市场和客户需求的快速响</w:t>
      </w:r>
      <w:r w:rsidRPr="006D195C">
        <w:rPr>
          <w:rFonts w:ascii="宋体" w:eastAsia="宋体" w:hAnsi="宋体" w:cs="宋体"/>
          <w:color w:val="000000"/>
          <w:kern w:val="0"/>
          <w:szCs w:val="21"/>
        </w:rPr>
        <w:lastRenderedPageBreak/>
        <w:t>应能力。三是加强金融创新,提升服务水平。依托不断发展的境内外金融市场,提供更多管理风险、增加流动性、提升收益和降低融资成本的新型金融工具,为客户提供个性化、简单化、跨产品条线、跨部门的创新产品服务。四是打造国际化人才队伍。通过对现有人才的业务培训、实践锻炼以及引进国际化专业人才,建立精通国际业务、熟悉海外市场和法律的专业化人才队伍。</w:t>
      </w:r>
      <w:r w:rsidRPr="006D195C">
        <w:rPr>
          <w:rFonts w:ascii="宋体" w:eastAsia="宋体" w:hAnsi="宋体" w:cs="宋体"/>
          <w:color w:val="000000"/>
          <w:kern w:val="0"/>
          <w:szCs w:val="21"/>
        </w:rPr>
        <w:br/>
        <w:t>    第四,加强同业合作,互利共赢开拓国际市场。一是深化境内金融机构之间的合作,加强海外业务交流,通过组建银团等方式共同开拓海外市场,形成优势互补、风险共担的整体合力,共享“走出去”成果,避免恶性竞争。二是加强与国际金融机构的合作,借鉴国际化大型银行的先进经验,提升国际业务管理水平,利用境外机构熟悉当地市场和政治法律环境的优势,快速拓展海外业务,有效防范风险。三是加强与多边金融机构等国际性合作平台的沟通与交流,利用平台建立更广泛的业务合作关系,获取更多业务资源与支持。</w:t>
      </w:r>
      <w:r w:rsidRPr="006D195C">
        <w:rPr>
          <w:rFonts w:ascii="宋体" w:eastAsia="宋体" w:hAnsi="宋体" w:cs="宋体"/>
          <w:color w:val="000000"/>
          <w:kern w:val="0"/>
          <w:szCs w:val="21"/>
        </w:rPr>
        <w:br/>
        <w:t>    第五,强化风险管控,确保国际业务稳健发展。一是境外机构的经营管理要注重与当地文化的融合。不能简单地将国内的管理制度和企业文化移植到境外市场,而要结合当地的文化和风俗,实施本地化的管理,防范文化冲突产生的经营风险。二是密切跟踪国际政治经济形势。对海外业务面临的国家风险进行常态化跟踪,重点关注所在国的政治、经济动向,金融、税收、外汇等经济制度和政策信息,做好国别风险预案,增强抗风险能力。三是加强市场风险管理。尤其是要高度关注汇率的波动,提高风险识别、计量、监测与控制的技术和能力,运用对冲金融工具,使汇兑损失最小化。四是加强法律风险防范。深入研究国际公约、国际惯例、国际商务习惯以及海外市场法律规定,建立海外业务法律风险预警机制,有效控制法律风险。第六,加强监管支持,助力银行“走出去”。进一步推进银行业的国际化需要监管部门发挥更大的作用。一是进一步加强与国际监管机构的协调与沟通,提升在国际监管标准制定过程中的话语权,同时协助国内银行解决国外法律、监管争端,维护我国银行业在海外设立机构、发展业务的正当权益。二是在实施新的国际银行业监管标准过程中,充分考虑我国银行业的发展阶段和特点,既有效控制银行业风险,又有利于我国银行业加快发展,尤其是有利于我国银</w:t>
      </w:r>
      <w:r w:rsidRPr="006D195C">
        <w:rPr>
          <w:rFonts w:ascii="宋体" w:eastAsia="宋体" w:hAnsi="宋体" w:cs="宋体"/>
          <w:color w:val="000000"/>
          <w:kern w:val="0"/>
          <w:szCs w:val="21"/>
        </w:rPr>
        <w:lastRenderedPageBreak/>
        <w:t>行业抓住机遇,加快国际化步伐。三是逐步建立国家层面的国别风险监控、预警和防范机制,动态监控银行机构的相关指标,并引导银行业稳步推进海外业务,扩大综合经营的范围、规模,提升银行业的服务能力。展望未来,我国银行业的国际化征程不会一帆风顺,但只要银行业金融机构坚持服务开放型经济体系建设的目标,科学规划、稳扎稳打,不断提高综合实力,就一定能够实现国际化发展的宏伟蓝图,使中国银行业在全球经济金融体系中占有一席之地。</w:t>
      </w:r>
    </w:p>
    <w:p w:rsidR="006D195C" w:rsidRPr="006D195C" w:rsidRDefault="006D195C" w:rsidP="00D76F4D">
      <w:pPr>
        <w:widowControl/>
        <w:spacing w:before="100" w:beforeAutospacing="1" w:afterAutospacing="1" w:line="560" w:lineRule="exact"/>
        <w:jc w:val="left"/>
        <w:rPr>
          <w:rFonts w:ascii="宋体" w:eastAsia="宋体" w:hAnsi="宋体" w:cs="宋体"/>
          <w:color w:val="000000"/>
          <w:kern w:val="0"/>
          <w:szCs w:val="21"/>
        </w:rPr>
      </w:pPr>
      <w:r w:rsidRPr="006D195C">
        <w:rPr>
          <w:rFonts w:ascii="宋体" w:eastAsia="宋体" w:hAnsi="宋体" w:cs="宋体"/>
          <w:color w:val="000000"/>
          <w:kern w:val="0"/>
          <w:szCs w:val="21"/>
        </w:rPr>
        <w:br/>
        <w:t>    本文转自《中国银行业》杂志2013特刊</w:t>
      </w:r>
    </w:p>
    <w:p w:rsidR="007115B3" w:rsidRDefault="007115B3" w:rsidP="00D76F4D">
      <w:pPr>
        <w:spacing w:line="560" w:lineRule="exact"/>
      </w:pPr>
    </w:p>
    <w:sectPr w:rsidR="007115B3" w:rsidSect="007115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91" w:rsidRDefault="00333D91" w:rsidP="00522A96">
      <w:r>
        <w:separator/>
      </w:r>
    </w:p>
  </w:endnote>
  <w:endnote w:type="continuationSeparator" w:id="1">
    <w:p w:rsidR="00333D91" w:rsidRDefault="00333D91" w:rsidP="00522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91" w:rsidRDefault="00333D91" w:rsidP="00522A96">
      <w:r>
        <w:separator/>
      </w:r>
    </w:p>
  </w:footnote>
  <w:footnote w:type="continuationSeparator" w:id="1">
    <w:p w:rsidR="00333D91" w:rsidRDefault="00333D91" w:rsidP="00522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95C"/>
    <w:rsid w:val="00333D91"/>
    <w:rsid w:val="00522A96"/>
    <w:rsid w:val="006D195C"/>
    <w:rsid w:val="007115B3"/>
    <w:rsid w:val="00B53C63"/>
    <w:rsid w:val="00D76F4D"/>
    <w:rsid w:val="00E93321"/>
    <w:rsid w:val="00FB4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B3"/>
    <w:pPr>
      <w:widowControl w:val="0"/>
      <w:jc w:val="both"/>
    </w:pPr>
  </w:style>
  <w:style w:type="paragraph" w:styleId="4">
    <w:name w:val="heading 4"/>
    <w:basedOn w:val="a"/>
    <w:link w:val="4Char"/>
    <w:uiPriority w:val="9"/>
    <w:qFormat/>
    <w:rsid w:val="006D195C"/>
    <w:pPr>
      <w:widowControl/>
      <w:spacing w:before="100" w:beforeAutospacing="1" w:after="100" w:afterAutospacing="1"/>
      <w:jc w:val="left"/>
      <w:outlineLvl w:val="3"/>
    </w:pPr>
    <w:rPr>
      <w:rFonts w:ascii="宋体" w:eastAsia="宋体" w:hAnsi="宋体" w:cs="宋体"/>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D195C"/>
    <w:rPr>
      <w:rFonts w:ascii="宋体" w:eastAsia="宋体" w:hAnsi="宋体" w:cs="宋体"/>
      <w:b/>
      <w:bCs/>
      <w:color w:val="000000"/>
      <w:kern w:val="0"/>
      <w:sz w:val="24"/>
      <w:szCs w:val="24"/>
    </w:rPr>
  </w:style>
  <w:style w:type="character" w:styleId="a3">
    <w:name w:val="Hyperlink"/>
    <w:basedOn w:val="a0"/>
    <w:uiPriority w:val="99"/>
    <w:semiHidden/>
    <w:unhideWhenUsed/>
    <w:rsid w:val="006D195C"/>
    <w:rPr>
      <w:strike w:val="0"/>
      <w:dstrike w:val="0"/>
      <w:color w:val="595959"/>
      <w:sz w:val="18"/>
      <w:szCs w:val="18"/>
      <w:u w:val="none"/>
      <w:effect w:val="none"/>
    </w:rPr>
  </w:style>
  <w:style w:type="paragraph" w:styleId="a4">
    <w:name w:val="header"/>
    <w:basedOn w:val="a"/>
    <w:link w:val="Char"/>
    <w:uiPriority w:val="99"/>
    <w:semiHidden/>
    <w:unhideWhenUsed/>
    <w:rsid w:val="00522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2A96"/>
    <w:rPr>
      <w:sz w:val="18"/>
      <w:szCs w:val="18"/>
    </w:rPr>
  </w:style>
  <w:style w:type="paragraph" w:styleId="a5">
    <w:name w:val="footer"/>
    <w:basedOn w:val="a"/>
    <w:link w:val="Char0"/>
    <w:uiPriority w:val="99"/>
    <w:semiHidden/>
    <w:unhideWhenUsed/>
    <w:rsid w:val="00522A9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22A96"/>
    <w:rPr>
      <w:sz w:val="18"/>
      <w:szCs w:val="18"/>
    </w:rPr>
  </w:style>
</w:styles>
</file>

<file path=word/webSettings.xml><?xml version="1.0" encoding="utf-8"?>
<w:webSettings xmlns:r="http://schemas.openxmlformats.org/officeDocument/2006/relationships" xmlns:w="http://schemas.openxmlformats.org/wordprocessingml/2006/main">
  <w:divs>
    <w:div w:id="1727417123">
      <w:bodyDiv w:val="1"/>
      <w:marLeft w:val="0"/>
      <w:marRight w:val="0"/>
      <w:marTop w:val="0"/>
      <w:marBottom w:val="0"/>
      <w:divBdr>
        <w:top w:val="none" w:sz="0" w:space="0" w:color="auto"/>
        <w:left w:val="none" w:sz="0" w:space="0" w:color="auto"/>
        <w:bottom w:val="none" w:sz="0" w:space="0" w:color="auto"/>
        <w:right w:val="none" w:sz="0" w:space="0" w:color="auto"/>
      </w:divBdr>
      <w:divsChild>
        <w:div w:id="439573486">
          <w:marLeft w:val="0"/>
          <w:marRight w:val="0"/>
          <w:marTop w:val="100"/>
          <w:marBottom w:val="100"/>
          <w:divBdr>
            <w:top w:val="none" w:sz="0" w:space="0" w:color="auto"/>
            <w:left w:val="none" w:sz="0" w:space="0" w:color="auto"/>
            <w:bottom w:val="none" w:sz="0" w:space="0" w:color="auto"/>
            <w:right w:val="none" w:sz="0" w:space="0" w:color="auto"/>
          </w:divBdr>
          <w:divsChild>
            <w:div w:id="1248538197">
              <w:marLeft w:val="0"/>
              <w:marRight w:val="0"/>
              <w:marTop w:val="100"/>
              <w:marBottom w:val="100"/>
              <w:divBdr>
                <w:top w:val="none" w:sz="0" w:space="0" w:color="auto"/>
                <w:left w:val="single" w:sz="6" w:space="0" w:color="EAEAEA"/>
                <w:bottom w:val="none" w:sz="0" w:space="0" w:color="auto"/>
                <w:right w:val="single" w:sz="6" w:space="0" w:color="EAEAEA"/>
              </w:divBdr>
              <w:divsChild>
                <w:div w:id="1154876084">
                  <w:marLeft w:val="0"/>
                  <w:marRight w:val="0"/>
                  <w:marTop w:val="100"/>
                  <w:marBottom w:val="100"/>
                  <w:divBdr>
                    <w:top w:val="single" w:sz="6" w:space="0" w:color="EAEAEA"/>
                    <w:left w:val="single" w:sz="6" w:space="0" w:color="EAEAEA"/>
                    <w:bottom w:val="single" w:sz="6" w:space="0" w:color="EAEAEA"/>
                    <w:right w:val="single" w:sz="6" w:space="0" w:color="EAEAEA"/>
                  </w:divBdr>
                  <w:divsChild>
                    <w:div w:id="1999963411">
                      <w:marLeft w:val="0"/>
                      <w:marRight w:val="0"/>
                      <w:marTop w:val="100"/>
                      <w:marBottom w:val="100"/>
                      <w:divBdr>
                        <w:top w:val="none" w:sz="0" w:space="0" w:color="auto"/>
                        <w:left w:val="none" w:sz="0" w:space="0" w:color="auto"/>
                        <w:bottom w:val="none" w:sz="0" w:space="0" w:color="auto"/>
                        <w:right w:val="none" w:sz="0" w:space="0" w:color="auto"/>
                      </w:divBdr>
                    </w:div>
                    <w:div w:id="819272707">
                      <w:marLeft w:val="0"/>
                      <w:marRight w:val="0"/>
                      <w:marTop w:val="100"/>
                      <w:marBottom w:val="100"/>
                      <w:divBdr>
                        <w:top w:val="none" w:sz="0" w:space="0" w:color="auto"/>
                        <w:left w:val="none" w:sz="0" w:space="0" w:color="auto"/>
                        <w:bottom w:val="none" w:sz="0" w:space="0" w:color="auto"/>
                        <w:right w:val="none" w:sz="0" w:space="0" w:color="auto"/>
                      </w:divBdr>
                    </w:div>
                    <w:div w:id="9907910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ina.com.cn/s/blog_eca9325f0101fyi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IBM</cp:lastModifiedBy>
  <cp:revision>4</cp:revision>
  <dcterms:created xsi:type="dcterms:W3CDTF">2016-01-04T02:43:00Z</dcterms:created>
  <dcterms:modified xsi:type="dcterms:W3CDTF">2016-03-14T06:01:00Z</dcterms:modified>
</cp:coreProperties>
</file>