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8D" w:rsidRDefault="00976E87">
      <w:pPr>
        <w:rPr>
          <w:b/>
          <w:bCs/>
        </w:rPr>
      </w:pPr>
      <w:r>
        <w:rPr>
          <w:b/>
          <w:bCs/>
        </w:rPr>
        <w:t>第一届财富管理征文大赛颁奖仪式暨</w:t>
      </w:r>
      <w:r>
        <w:rPr>
          <w:b/>
          <w:bCs/>
        </w:rPr>
        <w:t>2015</w:t>
      </w:r>
      <w:r>
        <w:rPr>
          <w:b/>
          <w:bCs/>
        </w:rPr>
        <w:t>中国银行业财富论坛在北京举行</w:t>
      </w:r>
    </w:p>
    <w:p w:rsidR="00976E87" w:rsidRPr="00976E87" w:rsidRDefault="00976E87" w:rsidP="00136F29">
      <w:pPr>
        <w:widowControl/>
        <w:spacing w:before="100" w:beforeAutospacing="1" w:after="100" w:afterAutospacing="1" w:line="360" w:lineRule="exact"/>
        <w:jc w:val="left"/>
        <w:rPr>
          <w:rFonts w:ascii="宋体" w:eastAsia="宋体" w:hAnsi="宋体" w:cs="宋体"/>
          <w:color w:val="000000"/>
          <w:kern w:val="0"/>
          <w:szCs w:val="21"/>
        </w:rPr>
      </w:pPr>
      <w:r w:rsidRPr="00976E87">
        <w:rPr>
          <w:rFonts w:ascii="宋体" w:eastAsia="宋体" w:hAnsi="宋体" w:cs="宋体"/>
          <w:color w:val="000000"/>
          <w:kern w:val="0"/>
          <w:szCs w:val="21"/>
        </w:rPr>
        <w:t>2015年11月18日,由中国银行业协会、《中国银行业》和《财富管理》杂志联合主办的“第一届财富管理征文大赛颁奖仪式暨2015中国银行业财富论坛”在北京举行。中国银行业协会专职副会长杨再平、中国银行业协会秘书长陈远年、中国银监</w:t>
      </w:r>
      <w:proofErr w:type="gramStart"/>
      <w:r w:rsidRPr="00976E87">
        <w:rPr>
          <w:rFonts w:ascii="宋体" w:eastAsia="宋体" w:hAnsi="宋体" w:cs="宋体"/>
          <w:color w:val="000000"/>
          <w:kern w:val="0"/>
          <w:szCs w:val="21"/>
        </w:rPr>
        <w:t>会业务创新部</w:t>
      </w:r>
      <w:proofErr w:type="gramEnd"/>
      <w:r w:rsidRPr="00976E87">
        <w:rPr>
          <w:rFonts w:ascii="宋体" w:eastAsia="宋体" w:hAnsi="宋体" w:cs="宋体"/>
          <w:color w:val="000000"/>
          <w:kern w:val="0"/>
          <w:szCs w:val="21"/>
        </w:rPr>
        <w:t>蒋则沈处长、北京金融资产交易所有限公司董事长王乃祥,以及各会员单位相关业务负责人、获奖单位和个人代表,财富管理专家学者和新闻媒体代表150余人参加了本次会议。会议由中国银行业协会行业服务总监周永发主持。</w:t>
      </w:r>
    </w:p>
    <w:p w:rsidR="00976E87" w:rsidRPr="00976E87" w:rsidRDefault="00976E87" w:rsidP="00136F29">
      <w:pPr>
        <w:widowControl/>
        <w:spacing w:before="100" w:beforeAutospacing="1" w:after="100" w:afterAutospacing="1" w:line="360" w:lineRule="exact"/>
        <w:jc w:val="left"/>
        <w:rPr>
          <w:rFonts w:ascii="宋体" w:eastAsia="宋体" w:hAnsi="宋体" w:cs="宋体"/>
          <w:color w:val="000000"/>
          <w:kern w:val="0"/>
          <w:szCs w:val="21"/>
        </w:rPr>
      </w:pPr>
      <w:r w:rsidRPr="00976E87">
        <w:rPr>
          <w:rFonts w:ascii="宋体" w:eastAsia="宋体" w:hAnsi="宋体" w:cs="宋体"/>
          <w:color w:val="000000"/>
          <w:kern w:val="0"/>
          <w:szCs w:val="21"/>
        </w:rPr>
        <w:t>    中国银行业协会陈远年秘书长发表致辞。他表示,目前经济发展进入结构调整、动能转换、增速放缓的新常态,无论是宏观经济还是金融市场形势都发生了一些新的运行特点,与之相适应,银行理财同样面临着转型创新发展的重要时期。在此背景下,本次会议的召开应该说是“恰逢其时”, 是银行业主</w:t>
      </w:r>
      <w:proofErr w:type="gramStart"/>
      <w:r w:rsidRPr="00976E87">
        <w:rPr>
          <w:rFonts w:ascii="宋体" w:eastAsia="宋体" w:hAnsi="宋体" w:cs="宋体"/>
          <w:color w:val="000000"/>
          <w:kern w:val="0"/>
          <w:szCs w:val="21"/>
        </w:rPr>
        <w:t>动适应</w:t>
      </w:r>
      <w:proofErr w:type="gramEnd"/>
      <w:r w:rsidRPr="00976E87">
        <w:rPr>
          <w:rFonts w:ascii="宋体" w:eastAsia="宋体" w:hAnsi="宋体" w:cs="宋体"/>
          <w:color w:val="000000"/>
          <w:kern w:val="0"/>
          <w:szCs w:val="21"/>
        </w:rPr>
        <w:t>新常态,推动银行资产管理业务转型发展的重要举措。抓住人民币国际化、“一带一路”等战略推进带来的新机遇,支持实体经济发展,并把金融创新与“大众创业、万众创新”激发的金融需求有效融合,努力提供更多的产品、更好的服务投资者,是银行理财业务未来发展的关键所在。</w:t>
      </w:r>
    </w:p>
    <w:p w:rsidR="00976E87" w:rsidRPr="00976E87" w:rsidRDefault="00976E87" w:rsidP="00136F29">
      <w:pPr>
        <w:widowControl/>
        <w:spacing w:before="100" w:beforeAutospacing="1" w:after="100" w:afterAutospacing="1" w:line="360" w:lineRule="exact"/>
        <w:jc w:val="left"/>
        <w:rPr>
          <w:rFonts w:ascii="宋体" w:eastAsia="宋体" w:hAnsi="宋体" w:cs="宋体"/>
          <w:color w:val="000000"/>
          <w:kern w:val="0"/>
          <w:szCs w:val="21"/>
        </w:rPr>
      </w:pPr>
      <w:r w:rsidRPr="00976E87">
        <w:rPr>
          <w:rFonts w:ascii="宋体" w:eastAsia="宋体" w:hAnsi="宋体" w:cs="宋体"/>
          <w:color w:val="000000"/>
          <w:kern w:val="0"/>
          <w:szCs w:val="21"/>
        </w:rPr>
        <w:t>    中国银行业协会杨再平专职副会长在主题发言中指出,银行理财要善于最大限度发现并组织资源,实现存在于跨时空交易中的财富配置机会。他表示,我国是一个高储蓄的国家,居民储蓄余额已超过53</w:t>
      </w:r>
      <w:proofErr w:type="gramStart"/>
      <w:r w:rsidRPr="00976E87">
        <w:rPr>
          <w:rFonts w:ascii="宋体" w:eastAsia="宋体" w:hAnsi="宋体" w:cs="宋体"/>
          <w:color w:val="000000"/>
          <w:kern w:val="0"/>
          <w:szCs w:val="21"/>
        </w:rPr>
        <w:t>万亿</w:t>
      </w:r>
      <w:proofErr w:type="gramEnd"/>
      <w:r w:rsidRPr="00976E87">
        <w:rPr>
          <w:rFonts w:ascii="宋体" w:eastAsia="宋体" w:hAnsi="宋体" w:cs="宋体"/>
          <w:color w:val="000000"/>
          <w:kern w:val="0"/>
          <w:szCs w:val="21"/>
        </w:rPr>
        <w:t>,高净值人群为世界第二,规模也是相当地可观。2015年中国个人可投资资产1000万元人民币以上的高净值人群已超过100万人,全国个人持有总的可投资资产达到112</w:t>
      </w:r>
      <w:proofErr w:type="gramStart"/>
      <w:r w:rsidRPr="00976E87">
        <w:rPr>
          <w:rFonts w:ascii="宋体" w:eastAsia="宋体" w:hAnsi="宋体" w:cs="宋体"/>
          <w:color w:val="000000"/>
          <w:kern w:val="0"/>
          <w:szCs w:val="21"/>
        </w:rPr>
        <w:t>万亿</w:t>
      </w:r>
      <w:proofErr w:type="gramEnd"/>
      <w:r w:rsidRPr="00976E87">
        <w:rPr>
          <w:rFonts w:ascii="宋体" w:eastAsia="宋体" w:hAnsi="宋体" w:cs="宋体"/>
          <w:color w:val="000000"/>
          <w:kern w:val="0"/>
          <w:szCs w:val="21"/>
        </w:rPr>
        <w:t>人民币。在如此大的资金供给下,找不到相对应的资产,这确实是困扰我们的一个问题。其根结是我们做财富管理的思维或理念没有进行跨时空地搜索。金融的本质就是跨时空交易,是一个跨时空的资源配置,可以实现把未来的事情拿到今天来办。这就需要金融业者善于发现并且去组织资源,来实现跨时空交易。</w:t>
      </w:r>
    </w:p>
    <w:p w:rsidR="00976E87" w:rsidRPr="00976E87" w:rsidRDefault="00976E87" w:rsidP="00136F29">
      <w:pPr>
        <w:widowControl/>
        <w:spacing w:before="100" w:beforeAutospacing="1" w:after="100" w:afterAutospacing="1" w:line="360" w:lineRule="exact"/>
        <w:jc w:val="left"/>
        <w:rPr>
          <w:rFonts w:ascii="宋体" w:eastAsia="宋体" w:hAnsi="宋体" w:cs="宋体"/>
          <w:color w:val="000000"/>
          <w:kern w:val="0"/>
          <w:szCs w:val="21"/>
        </w:rPr>
      </w:pPr>
      <w:r w:rsidRPr="00976E87">
        <w:rPr>
          <w:rFonts w:ascii="宋体" w:eastAsia="宋体" w:hAnsi="宋体" w:cs="宋体"/>
          <w:color w:val="000000"/>
          <w:kern w:val="0"/>
          <w:szCs w:val="21"/>
        </w:rPr>
        <w:t>    杨再平专职副会长认为,财富创新、回归本源有几层含义。财富管理从业者要有跨时空的思维,跨时空的理念,发现并实现跨时空的资源配置,这是回归本源的第一层含义;金融资产与实体经济资产的跨时空交易,实现实体经济的跨时空资源配制,这是回归本源的第二层含义;</w:t>
      </w:r>
      <w:proofErr w:type="gramStart"/>
      <w:r w:rsidRPr="00976E87">
        <w:rPr>
          <w:rFonts w:ascii="宋体" w:eastAsia="宋体" w:hAnsi="宋体" w:cs="宋体"/>
          <w:color w:val="000000"/>
          <w:kern w:val="0"/>
          <w:szCs w:val="21"/>
        </w:rPr>
        <w:t>再者,</w:t>
      </w:r>
      <w:proofErr w:type="gramEnd"/>
      <w:r w:rsidRPr="00976E87">
        <w:rPr>
          <w:rFonts w:ascii="宋体" w:eastAsia="宋体" w:hAnsi="宋体" w:cs="宋体"/>
          <w:color w:val="000000"/>
          <w:kern w:val="0"/>
          <w:szCs w:val="21"/>
        </w:rPr>
        <w:t>回归本源就是要关注转型升级中跨时空交易,或者资源配置产生的跨时空交易的大量机会,以相应的实体资产对应金融资产,这是回归本源的第三层含义。所以,我们的眼界要放宽,聚焦到整个实体经济转型升级的关键阶段,要善于发现跨时空交易的市场机会,或者跨时空交易中的优质资产,并在此基础上有重点地支持实体经济的转型升级。</w:t>
      </w:r>
    </w:p>
    <w:p w:rsidR="00976E87" w:rsidRPr="00976E87" w:rsidRDefault="00976E87" w:rsidP="00136F29">
      <w:pPr>
        <w:widowControl/>
        <w:spacing w:before="100" w:beforeAutospacing="1" w:after="100" w:afterAutospacing="1" w:line="360" w:lineRule="exact"/>
        <w:jc w:val="left"/>
        <w:rPr>
          <w:rFonts w:ascii="宋体" w:eastAsia="宋体" w:hAnsi="宋体" w:cs="宋体"/>
          <w:color w:val="000000"/>
          <w:kern w:val="0"/>
          <w:szCs w:val="21"/>
        </w:rPr>
      </w:pPr>
      <w:r w:rsidRPr="00976E87">
        <w:rPr>
          <w:rFonts w:ascii="宋体" w:eastAsia="宋体" w:hAnsi="宋体" w:cs="宋体"/>
          <w:color w:val="000000"/>
          <w:kern w:val="0"/>
          <w:szCs w:val="21"/>
        </w:rPr>
        <w:t>    中国银行业协会行业服务总监周永发宣读了《关于表彰第一届财富管理征文大赛优秀个人及组织的决定》。大会为获得“第一届财富管理征文大赛”的120名获奖选手及11个优秀组织单位颁发了奖牌和证书。中国工商银行资产管理部</w:t>
      </w:r>
      <w:proofErr w:type="gramStart"/>
      <w:r w:rsidRPr="00976E87">
        <w:rPr>
          <w:rFonts w:ascii="宋体" w:eastAsia="宋体" w:hAnsi="宋体" w:cs="宋体"/>
          <w:color w:val="000000"/>
          <w:kern w:val="0"/>
          <w:szCs w:val="21"/>
        </w:rPr>
        <w:t>杨治宇</w:t>
      </w:r>
      <w:proofErr w:type="gramEnd"/>
      <w:r w:rsidRPr="00976E87">
        <w:rPr>
          <w:rFonts w:ascii="宋体" w:eastAsia="宋体" w:hAnsi="宋体" w:cs="宋体"/>
          <w:color w:val="000000"/>
          <w:kern w:val="0"/>
          <w:szCs w:val="21"/>
        </w:rPr>
        <w:t>副总经理、中国银行周少彦分别代表参赛机构和选手发言。</w:t>
      </w:r>
    </w:p>
    <w:p w:rsidR="00976E87" w:rsidRPr="00976E87" w:rsidRDefault="00976E87" w:rsidP="00136F29">
      <w:pPr>
        <w:widowControl/>
        <w:spacing w:before="100" w:beforeAutospacing="1" w:after="100" w:afterAutospacing="1" w:line="360" w:lineRule="exact"/>
        <w:jc w:val="left"/>
        <w:rPr>
          <w:rFonts w:ascii="宋体" w:eastAsia="宋体" w:hAnsi="宋体" w:cs="宋体"/>
          <w:color w:val="000000"/>
          <w:kern w:val="0"/>
          <w:szCs w:val="21"/>
        </w:rPr>
      </w:pPr>
      <w:r w:rsidRPr="00976E87">
        <w:rPr>
          <w:rFonts w:ascii="宋体" w:eastAsia="宋体" w:hAnsi="宋体" w:cs="宋体"/>
          <w:color w:val="000000"/>
          <w:kern w:val="0"/>
          <w:szCs w:val="21"/>
        </w:rPr>
        <w:lastRenderedPageBreak/>
        <w:t>    在“财富创新 回归本源”为主题的论坛环节,贝恩咨询公司</w:t>
      </w:r>
      <w:proofErr w:type="gramStart"/>
      <w:r w:rsidRPr="00976E87">
        <w:rPr>
          <w:rFonts w:ascii="宋体" w:eastAsia="宋体" w:hAnsi="宋体" w:cs="宋体"/>
          <w:color w:val="000000"/>
          <w:kern w:val="0"/>
          <w:szCs w:val="21"/>
        </w:rPr>
        <w:t>全球副</w:t>
      </w:r>
      <w:proofErr w:type="gramEnd"/>
      <w:r w:rsidRPr="00976E87">
        <w:rPr>
          <w:rFonts w:ascii="宋体" w:eastAsia="宋体" w:hAnsi="宋体" w:cs="宋体"/>
          <w:color w:val="000000"/>
          <w:kern w:val="0"/>
          <w:szCs w:val="21"/>
        </w:rPr>
        <w:t>董事周之行先生以“回顾过去·透视现状·把握未来-中国财富市场的变革”为题发表了主旨演讲。并举办了以“新常态下银行前中后台转型与升级”为主题的圆桌论坛,中国农业银行资产管理部副总经理彭向东、中国银行私人银行部副总经理赵勇、中信银行财富管理与私人银行中心总经理康静、中国光大银行资产管理部总经理张旭阳、华夏银行个人业务部副总经理窦云红和北京银行私人银行部副总经理聂俊峰等相关业务专家,围绕资产管理业务发展趋势、业务模式和服务创新等话题展开交流和探讨,共议经济新常态下商业银行资产管理业务面临的机遇和挑战,以及创新转型发展之路。</w:t>
      </w:r>
    </w:p>
    <w:p w:rsidR="00976E87" w:rsidRPr="00976E87" w:rsidRDefault="00976E87"/>
    <w:sectPr w:rsidR="00976E87" w:rsidRPr="00976E87" w:rsidSect="003B2F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F29" w:rsidRDefault="00136F29" w:rsidP="00136F29">
      <w:r>
        <w:separator/>
      </w:r>
    </w:p>
  </w:endnote>
  <w:endnote w:type="continuationSeparator" w:id="1">
    <w:p w:rsidR="00136F29" w:rsidRDefault="00136F29" w:rsidP="00136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F29" w:rsidRDefault="00136F29" w:rsidP="00136F29">
      <w:r>
        <w:separator/>
      </w:r>
    </w:p>
  </w:footnote>
  <w:footnote w:type="continuationSeparator" w:id="1">
    <w:p w:rsidR="00136F29" w:rsidRDefault="00136F29" w:rsidP="00136F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E87"/>
    <w:rsid w:val="00136F29"/>
    <w:rsid w:val="003B2F8D"/>
    <w:rsid w:val="00976E87"/>
    <w:rsid w:val="009D1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F29"/>
    <w:rPr>
      <w:sz w:val="18"/>
      <w:szCs w:val="18"/>
    </w:rPr>
  </w:style>
  <w:style w:type="paragraph" w:styleId="a4">
    <w:name w:val="footer"/>
    <w:basedOn w:val="a"/>
    <w:link w:val="Char0"/>
    <w:uiPriority w:val="99"/>
    <w:semiHidden/>
    <w:unhideWhenUsed/>
    <w:rsid w:val="00136F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6F29"/>
    <w:rPr>
      <w:sz w:val="18"/>
      <w:szCs w:val="18"/>
    </w:rPr>
  </w:style>
</w:styles>
</file>

<file path=word/webSettings.xml><?xml version="1.0" encoding="utf-8"?>
<w:webSettings xmlns:r="http://schemas.openxmlformats.org/officeDocument/2006/relationships" xmlns:w="http://schemas.openxmlformats.org/wordprocessingml/2006/main">
  <w:divs>
    <w:div w:id="991102283">
      <w:bodyDiv w:val="1"/>
      <w:marLeft w:val="0"/>
      <w:marRight w:val="0"/>
      <w:marTop w:val="0"/>
      <w:marBottom w:val="0"/>
      <w:divBdr>
        <w:top w:val="none" w:sz="0" w:space="0" w:color="auto"/>
        <w:left w:val="none" w:sz="0" w:space="0" w:color="auto"/>
        <w:bottom w:val="none" w:sz="0" w:space="0" w:color="auto"/>
        <w:right w:val="none" w:sz="0" w:space="0" w:color="auto"/>
      </w:divBdr>
      <w:divsChild>
        <w:div w:id="1158108774">
          <w:marLeft w:val="0"/>
          <w:marRight w:val="0"/>
          <w:marTop w:val="100"/>
          <w:marBottom w:val="100"/>
          <w:divBdr>
            <w:top w:val="none" w:sz="0" w:space="0" w:color="auto"/>
            <w:left w:val="none" w:sz="0" w:space="0" w:color="auto"/>
            <w:bottom w:val="none" w:sz="0" w:space="0" w:color="auto"/>
            <w:right w:val="none" w:sz="0" w:space="0" w:color="auto"/>
          </w:divBdr>
          <w:divsChild>
            <w:div w:id="1668629400">
              <w:marLeft w:val="0"/>
              <w:marRight w:val="0"/>
              <w:marTop w:val="100"/>
              <w:marBottom w:val="100"/>
              <w:divBdr>
                <w:top w:val="none" w:sz="0" w:space="0" w:color="auto"/>
                <w:left w:val="single" w:sz="6" w:space="0" w:color="EAEAEA"/>
                <w:bottom w:val="none" w:sz="0" w:space="0" w:color="auto"/>
                <w:right w:val="single" w:sz="6" w:space="0" w:color="EAEAEA"/>
              </w:divBdr>
              <w:divsChild>
                <w:div w:id="1603411105">
                  <w:marLeft w:val="0"/>
                  <w:marRight w:val="0"/>
                  <w:marTop w:val="100"/>
                  <w:marBottom w:val="100"/>
                  <w:divBdr>
                    <w:top w:val="single" w:sz="6" w:space="0" w:color="EAEAEA"/>
                    <w:left w:val="single" w:sz="6" w:space="0" w:color="EAEAEA"/>
                    <w:bottom w:val="single" w:sz="6" w:space="0" w:color="EAEAEA"/>
                    <w:right w:val="single" w:sz="6" w:space="0" w:color="EAEAEA"/>
                  </w:divBdr>
                  <w:divsChild>
                    <w:div w:id="15042741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徐峥嵘</cp:lastModifiedBy>
  <cp:revision>2</cp:revision>
  <dcterms:created xsi:type="dcterms:W3CDTF">2016-01-04T02:37:00Z</dcterms:created>
  <dcterms:modified xsi:type="dcterms:W3CDTF">2016-02-05T03:07:00Z</dcterms:modified>
</cp:coreProperties>
</file>