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1F" w:rsidRDefault="00C11E47">
      <w:pPr>
        <w:rPr>
          <w:rFonts w:hint="eastAsia"/>
          <w:b/>
          <w:bCs/>
        </w:rPr>
      </w:pPr>
      <w:r>
        <w:rPr>
          <w:b/>
          <w:bCs/>
        </w:rPr>
        <w:t>杨再平专职副会长在银行前沿问题大讲堂第三十讲</w:t>
      </w:r>
    </w:p>
    <w:p w:rsidR="00290F1F" w:rsidRDefault="00C11E47">
      <w:pPr>
        <w:rPr>
          <w:rFonts w:hint="eastAsia"/>
          <w:b/>
          <w:bCs/>
        </w:rPr>
      </w:pPr>
      <w:r>
        <w:rPr>
          <w:b/>
          <w:bCs/>
        </w:rPr>
        <w:t>"</w:t>
      </w:r>
      <w:r>
        <w:rPr>
          <w:b/>
          <w:bCs/>
        </w:rPr>
        <w:t>金融支持大众创业万众创新最佳实践探讨</w:t>
      </w:r>
      <w:r>
        <w:rPr>
          <w:b/>
          <w:bCs/>
        </w:rPr>
        <w:t>"</w:t>
      </w:r>
      <w:r>
        <w:rPr>
          <w:b/>
          <w:bCs/>
        </w:rPr>
        <w:t>上的总结发言</w:t>
      </w:r>
      <w:r w:rsidR="00290F1F">
        <w:rPr>
          <w:b/>
          <w:bCs/>
        </w:rPr>
        <w:t>—</w:t>
      </w:r>
    </w:p>
    <w:p w:rsidR="00E634BB" w:rsidRDefault="00C11E47">
      <w:pPr>
        <w:rPr>
          <w:rFonts w:hint="eastAsia"/>
          <w:b/>
          <w:bCs/>
        </w:rPr>
      </w:pPr>
      <w:r>
        <w:rPr>
          <w:b/>
          <w:bCs/>
        </w:rPr>
        <w:t>金融支持大众创业万众创新最佳实践十要点</w:t>
      </w:r>
    </w:p>
    <w:p w:rsidR="00C11E47" w:rsidRDefault="00C11E47">
      <w:pPr>
        <w:rPr>
          <w:rFonts w:hint="eastAsia"/>
        </w:rPr>
      </w:pPr>
      <w:r>
        <w:t> 2015-07-03</w:t>
      </w:r>
    </w:p>
    <w:p w:rsidR="00C11E47" w:rsidRPr="00C11E47" w:rsidRDefault="00C11E47" w:rsidP="00C11E47">
      <w:pPr>
        <w:widowControl/>
        <w:spacing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感谢各方为本次大讲堂所做的努力，感谢大家的积极参与。本次大讲堂可谓"别开生面，精彩纷呈"。大讲堂选在我国近代工业的重要发源地之一，而今作为中国制造业2025重点城市而大众创业万众创新如火如荼的湖北黄石举办，同时与德国储蓄银行协会联合主办，并邀请三位德国嘉宾介绍相关经验，与中国同行就金融支持大众创业万众创新最佳实践这一重大课题充分交流讨论，是谓别开生面。一整天十五位领导专家致辞演讲讨论，介绍宝贵经验，发表真知灼见，是谓精彩纷呈。</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根据大家的致辞演讲讨论，"金融支持大众创业万众创新的最佳实践"大致可概括为以下十要点：</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一是社会责任与商业可持续性高度统一。做这件利国利民的大事业，不能单纯以利润最大化为目标。例如德国储蓄银行，利润不能用于分红，只能用于社区建设。当下在我国，大众创业万众创新，是对</w:t>
      </w:r>
      <w:proofErr w:type="gramStart"/>
      <w:r w:rsidRPr="00C11E47">
        <w:rPr>
          <w:rFonts w:ascii="宋体" w:eastAsia="宋体" w:hAnsi="宋体" w:cs="宋体"/>
          <w:color w:val="000000"/>
          <w:kern w:val="0"/>
          <w:szCs w:val="21"/>
        </w:rPr>
        <w:t>冲经济</w:t>
      </w:r>
      <w:proofErr w:type="gramEnd"/>
      <w:r w:rsidRPr="00C11E47">
        <w:rPr>
          <w:rFonts w:ascii="宋体" w:eastAsia="宋体" w:hAnsi="宋体" w:cs="宋体"/>
          <w:color w:val="000000"/>
          <w:kern w:val="0"/>
          <w:szCs w:val="21"/>
        </w:rPr>
        <w:t>下行压力而转型升级进入新常态的国家重大经济发展方略，支持国家重大经济发展方略，是金融机构义不容辞的社会责任。但另一方面，又必须充分考虑商业可持续性的问题。商业不可持续，社会责任当然也不可持续。德国储蓄银行之所以延续200多年至今，正是坚持了社会责任与商业可持续性高度统一。</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二是要深入社区、扎根社区、贴近客户、了解客户，与客户形成良性互动。这是规定动作。德国储蓄银行就是这么做的，所以成效显著。他们其实就是社区银行。支持大众创业万众创新，可能就得社区银行。我认为社区银行有两个含义，即community banks（社区银行）和community banking（社区银行业务）。可以是一个社区银行机构，也可以是社区银行业务。但一定要深入社区、扎根社区，否则是做不了支持大众创业万众创新的金融业务的。像我们的邮储银行，是一个全国性银行，但其凭借三万多个网点，做的主要就是社区银行业务。</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三是普惠金融和精英金融辩证统一。支持大众创业是普惠金融，支持万众创新是精英金融，但二者相互包含，相互转化，可能创业中有创新，创新中有创业。因此要把握好两者间辩证统一关系，既要兼顾普惠，又要重点倾斜。支持创新毕竟是重点。而创新又包括科技专家创新与企业家创新，后者更重要。好钢用在刀刃上，"创新"可谓实体经济之"刀刃"。金融支持企业家创新可以"激光原理"类比。激光，被称为"最快的刀"、"最准的尺"、"最亮的光"、"奇异的光"。其原理即处于高能级的原子在光子的"刺激"或者"感应"下，跃迁到低能级，并辐射出一个和入射光子同样频率的光子，此称"受激辐射"。由受激辐射产生的光子与引起受激辐射的原来的光子具有完全相同的状态，即具有相同的频率、相同的方向，完全无法区分出两者的差异。这样，通过一次受激辐射，一个光子变为两个相同的光子，意味着光被加强，或者说光被放大，由此形成"激光"。换成金融、经济语言："金融"相当于"光子"，"企业家"相当于"高能原子"，"金融支持企业家"相当于"光子刺激高能原子"，"创新效果"相当于"激光效果"。回归纯经济学语言表述："所谓资本不外乎企业家把所需的具体的物质资料置于自己支配之下的杠杆，是为达到新的目的而处理物质资料或给生产指出新的方向的</w:t>
      </w:r>
      <w:r w:rsidRPr="00C11E47">
        <w:rPr>
          <w:rFonts w:ascii="宋体" w:eastAsia="宋体" w:hAnsi="宋体" w:cs="宋体"/>
          <w:color w:val="000000"/>
          <w:kern w:val="0"/>
          <w:szCs w:val="21"/>
        </w:rPr>
        <w:lastRenderedPageBreak/>
        <w:t>手段而已。"金融支持企业家创新，即通过金融体系创造信用，转移或集中购买力，最大限度赋予企业家以支配资源进行创新的权能。这应该成为当下及今后一个时期金融支持大众创业万众创新的"重中之重"。</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四是贯穿整个生命周期分阶段为客户保驾护航。如德国储蓄银行协会介绍的，创业阶段提供创业融资和咨询、参股资金；增长阶段提供投资融资、次级资本、自由资本；成熟阶段提供结构性融资，比如项目融资用于生产设备等；巩固整合阶段提供相应融资支持；继承安排阶段对继承进行规划和融资，比如出售转让、管理</w:t>
      </w:r>
      <w:proofErr w:type="gramStart"/>
      <w:r w:rsidRPr="00C11E47">
        <w:rPr>
          <w:rFonts w:ascii="宋体" w:eastAsia="宋体" w:hAnsi="宋体" w:cs="宋体"/>
          <w:color w:val="000000"/>
          <w:kern w:val="0"/>
          <w:szCs w:val="21"/>
        </w:rPr>
        <w:t>层收购</w:t>
      </w:r>
      <w:proofErr w:type="gramEnd"/>
      <w:r w:rsidRPr="00C11E47">
        <w:rPr>
          <w:rFonts w:ascii="宋体" w:eastAsia="宋体" w:hAnsi="宋体" w:cs="宋体"/>
          <w:color w:val="000000"/>
          <w:kern w:val="0"/>
          <w:szCs w:val="21"/>
        </w:rPr>
        <w:t>等。</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五是善于发现创业创新者的未来价值，并集聚现在资源与之进行跨时空交易。比如汉口银行介绍的，他们更注重看未来、找准未来。金融的本质即就是跨时空交易，创业创新者的价值都属未来式，对他们的金融支持，就是为其跨时空交易做市，并最大限度促成其交易。从某种意义讲，金融支持大众创业万众创新，就是最大限度地集聚现在资源，来购买创业创新者的未来。</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六是融资融智结合。提供资金融通是一方面，与之相应，提供财务、商业咨询，尤其跨时空交易解决方案或商业模式，更重要，更有价值。</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七是围绕不同创业创新当事主体及其不同阶段进行创新金融服务与金融产品。应根据创业创新者的个性化多样性需求，从既有金融工具箱为之选配金融服务工具，如既有工具箱不够，就</w:t>
      </w:r>
      <w:proofErr w:type="gramStart"/>
      <w:r w:rsidRPr="00C11E47">
        <w:rPr>
          <w:rFonts w:ascii="宋体" w:eastAsia="宋体" w:hAnsi="宋体" w:cs="宋体"/>
          <w:color w:val="000000"/>
          <w:kern w:val="0"/>
          <w:szCs w:val="21"/>
        </w:rPr>
        <w:t>应创新</w:t>
      </w:r>
      <w:proofErr w:type="gramEnd"/>
      <w:r w:rsidRPr="00C11E47">
        <w:rPr>
          <w:rFonts w:ascii="宋体" w:eastAsia="宋体" w:hAnsi="宋体" w:cs="宋体"/>
          <w:color w:val="000000"/>
          <w:kern w:val="0"/>
          <w:szCs w:val="21"/>
        </w:rPr>
        <w:t>工具箱，丰富金融工具箱。总之，要最大限度地满足创业创新者多方面多样性复杂的金融需求。</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八是要坚守风险底线，进行严格的风险识别与管控。金融支持创业大众创业万众创新，要遵循金融规律。德国储蓄银行协会的专家在这方面介绍了很多经验，要把恰当的资金借给恰当的人，而且要持续识别管</w:t>
      </w:r>
      <w:proofErr w:type="gramStart"/>
      <w:r w:rsidRPr="00C11E47">
        <w:rPr>
          <w:rFonts w:ascii="宋体" w:eastAsia="宋体" w:hAnsi="宋体" w:cs="宋体"/>
          <w:color w:val="000000"/>
          <w:kern w:val="0"/>
          <w:szCs w:val="21"/>
        </w:rPr>
        <w:t>控金融</w:t>
      </w:r>
      <w:proofErr w:type="gramEnd"/>
      <w:r w:rsidRPr="00C11E47">
        <w:rPr>
          <w:rFonts w:ascii="宋体" w:eastAsia="宋体" w:hAnsi="宋体" w:cs="宋体"/>
          <w:color w:val="000000"/>
          <w:kern w:val="0"/>
          <w:szCs w:val="21"/>
        </w:rPr>
        <w:t>风险。否则，就根本不可能做到商业可持续。</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九是要重视价格机制的作用。不同创业创新主体、不同项目、不同阶段、不同期限、不同风险，要有不同的价格。成本高、风险高者，定价自然要高，那一方面可正向激励融资方提供高成本、高风险融资，另一方面还可负向激励借贷方自行降低成本与风险。这就叫"激励兼容"。</w:t>
      </w:r>
    </w:p>
    <w:p w:rsidR="00C11E47" w:rsidRPr="00C11E47" w:rsidRDefault="00C11E47" w:rsidP="00C11E47">
      <w:pPr>
        <w:widowControl/>
        <w:spacing w:before="100" w:beforeAutospacing="1" w:after="100"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十是要运用互联网金融。互联网金融可突破时空局限，可任何时间任何地点提供金融服务，方便快捷，还有巨大的成本优势，以及云计算、大数据等信息优势。利用互联网技术与精神，不仅可优化金融服务渠道，而且可优化金融解决方案及商业模式。这些优势决定其为金融支持大众创业万众创新的利器。当然不是说</w:t>
      </w:r>
      <w:proofErr w:type="gramStart"/>
      <w:r w:rsidRPr="00C11E47">
        <w:rPr>
          <w:rFonts w:ascii="宋体" w:eastAsia="宋体" w:hAnsi="宋体" w:cs="宋体"/>
          <w:color w:val="000000"/>
          <w:kern w:val="0"/>
          <w:szCs w:val="21"/>
        </w:rPr>
        <w:t>一切都线上</w:t>
      </w:r>
      <w:proofErr w:type="gramEnd"/>
      <w:r w:rsidRPr="00C11E47">
        <w:rPr>
          <w:rFonts w:ascii="宋体" w:eastAsia="宋体" w:hAnsi="宋体" w:cs="宋体"/>
          <w:color w:val="000000"/>
          <w:kern w:val="0"/>
          <w:szCs w:val="21"/>
        </w:rPr>
        <w:t>，而是线上线下有机结合。</w:t>
      </w:r>
    </w:p>
    <w:p w:rsidR="00C11E47" w:rsidRPr="00C11E47" w:rsidRDefault="00C11E47" w:rsidP="00C11E47">
      <w:pPr>
        <w:widowControl/>
        <w:spacing w:before="100" w:beforeAutospacing="1" w:afterAutospacing="1" w:line="330" w:lineRule="atLeast"/>
        <w:jc w:val="left"/>
        <w:rPr>
          <w:rFonts w:ascii="宋体" w:eastAsia="宋体" w:hAnsi="宋体" w:cs="宋体"/>
          <w:color w:val="000000"/>
          <w:kern w:val="0"/>
          <w:szCs w:val="21"/>
        </w:rPr>
      </w:pPr>
      <w:r w:rsidRPr="00C11E47">
        <w:rPr>
          <w:rFonts w:ascii="宋体" w:eastAsia="宋体" w:hAnsi="宋体" w:cs="宋体"/>
          <w:color w:val="000000"/>
          <w:kern w:val="0"/>
          <w:szCs w:val="21"/>
        </w:rPr>
        <w:t>    上述金融支持大众创业万众创新最佳</w:t>
      </w:r>
      <w:proofErr w:type="gramStart"/>
      <w:r w:rsidRPr="00C11E47">
        <w:rPr>
          <w:rFonts w:ascii="宋体" w:eastAsia="宋体" w:hAnsi="宋体" w:cs="宋体"/>
          <w:color w:val="000000"/>
          <w:kern w:val="0"/>
          <w:szCs w:val="21"/>
        </w:rPr>
        <w:t>实践十要点</w:t>
      </w:r>
      <w:proofErr w:type="gramEnd"/>
      <w:r w:rsidRPr="00C11E47">
        <w:rPr>
          <w:rFonts w:ascii="宋体" w:eastAsia="宋体" w:hAnsi="宋体" w:cs="宋体"/>
          <w:color w:val="000000"/>
          <w:kern w:val="0"/>
          <w:szCs w:val="21"/>
        </w:rPr>
        <w:t>，是大家在这方面最佳实践的经验总结，也可以说是精神的东西。而精神的东西，一旦被群众掌握就会形成巨大的物质力量。我相信，这十要点，一旦被我们广大金融业人员掌握，就会变成巨大的支持大众创业万众创新物质力量，产生可喜的物质成果。谢谢各位！</w:t>
      </w:r>
    </w:p>
    <w:p w:rsidR="00C11E47" w:rsidRDefault="00C11E47"/>
    <w:sectPr w:rsidR="00C11E47" w:rsidSect="00E634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E47"/>
    <w:rsid w:val="00290F1F"/>
    <w:rsid w:val="00C11E47"/>
    <w:rsid w:val="00E63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11E47"/>
    <w:pPr>
      <w:ind w:leftChars="2500" w:left="100"/>
    </w:pPr>
  </w:style>
  <w:style w:type="character" w:customStyle="1" w:styleId="Char">
    <w:name w:val="日期 Char"/>
    <w:basedOn w:val="a0"/>
    <w:link w:val="a3"/>
    <w:uiPriority w:val="99"/>
    <w:semiHidden/>
    <w:rsid w:val="00C11E47"/>
  </w:style>
</w:styles>
</file>

<file path=word/webSettings.xml><?xml version="1.0" encoding="utf-8"?>
<w:webSettings xmlns:r="http://schemas.openxmlformats.org/officeDocument/2006/relationships" xmlns:w="http://schemas.openxmlformats.org/wordprocessingml/2006/main">
  <w:divs>
    <w:div w:id="1078792002">
      <w:bodyDiv w:val="1"/>
      <w:marLeft w:val="0"/>
      <w:marRight w:val="0"/>
      <w:marTop w:val="0"/>
      <w:marBottom w:val="0"/>
      <w:divBdr>
        <w:top w:val="none" w:sz="0" w:space="0" w:color="auto"/>
        <w:left w:val="none" w:sz="0" w:space="0" w:color="auto"/>
        <w:bottom w:val="none" w:sz="0" w:space="0" w:color="auto"/>
        <w:right w:val="none" w:sz="0" w:space="0" w:color="auto"/>
      </w:divBdr>
      <w:divsChild>
        <w:div w:id="1519612197">
          <w:marLeft w:val="0"/>
          <w:marRight w:val="0"/>
          <w:marTop w:val="100"/>
          <w:marBottom w:val="100"/>
          <w:divBdr>
            <w:top w:val="none" w:sz="0" w:space="0" w:color="auto"/>
            <w:left w:val="none" w:sz="0" w:space="0" w:color="auto"/>
            <w:bottom w:val="none" w:sz="0" w:space="0" w:color="auto"/>
            <w:right w:val="none" w:sz="0" w:space="0" w:color="auto"/>
          </w:divBdr>
          <w:divsChild>
            <w:div w:id="127666756">
              <w:marLeft w:val="0"/>
              <w:marRight w:val="0"/>
              <w:marTop w:val="100"/>
              <w:marBottom w:val="100"/>
              <w:divBdr>
                <w:top w:val="none" w:sz="0" w:space="0" w:color="auto"/>
                <w:left w:val="single" w:sz="6" w:space="0" w:color="EAEAEA"/>
                <w:bottom w:val="none" w:sz="0" w:space="0" w:color="auto"/>
                <w:right w:val="single" w:sz="6" w:space="0" w:color="EAEAEA"/>
              </w:divBdr>
              <w:divsChild>
                <w:div w:id="1882553099">
                  <w:marLeft w:val="0"/>
                  <w:marRight w:val="0"/>
                  <w:marTop w:val="100"/>
                  <w:marBottom w:val="100"/>
                  <w:divBdr>
                    <w:top w:val="single" w:sz="6" w:space="0" w:color="EAEAEA"/>
                    <w:left w:val="single" w:sz="6" w:space="0" w:color="EAEAEA"/>
                    <w:bottom w:val="single" w:sz="6" w:space="0" w:color="EAEAEA"/>
                    <w:right w:val="single" w:sz="6" w:space="0" w:color="EAEAEA"/>
                  </w:divBdr>
                  <w:divsChild>
                    <w:div w:id="1487478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Lwnovo</dc:creator>
  <cp:lastModifiedBy>Lwnovo</cp:lastModifiedBy>
  <cp:revision>2</cp:revision>
  <dcterms:created xsi:type="dcterms:W3CDTF">2015-10-16T02:15:00Z</dcterms:created>
  <dcterms:modified xsi:type="dcterms:W3CDTF">2015-10-16T02:17:00Z</dcterms:modified>
</cp:coreProperties>
</file>